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556" w:rsidRPr="00A80556" w:rsidRDefault="00A80556" w:rsidP="00A80556">
      <w:pPr>
        <w:autoSpaceDE w:val="0"/>
        <w:autoSpaceDN w:val="0"/>
        <w:adjustRightInd w:val="0"/>
        <w:jc w:val="center"/>
        <w:rPr>
          <w:b/>
          <w:bCs/>
          <w:sz w:val="22"/>
          <w:szCs w:val="22"/>
        </w:rPr>
      </w:pPr>
      <w:r w:rsidRPr="00A80556">
        <w:rPr>
          <w:b/>
          <w:bCs/>
          <w:sz w:val="22"/>
          <w:szCs w:val="22"/>
        </w:rPr>
        <w:t>КОНТРАКТ №</w:t>
      </w:r>
      <w:r w:rsidR="00287018" w:rsidRPr="00A80556">
        <w:rPr>
          <w:b/>
          <w:bCs/>
          <w:sz w:val="22"/>
          <w:szCs w:val="22"/>
        </w:rPr>
        <w:t xml:space="preserve"> </w:t>
      </w:r>
    </w:p>
    <w:p w:rsidR="00A80556" w:rsidRPr="00A80556" w:rsidRDefault="00A80556" w:rsidP="00A80556">
      <w:pPr>
        <w:tabs>
          <w:tab w:val="left" w:pos="6300"/>
        </w:tabs>
        <w:autoSpaceDE w:val="0"/>
        <w:autoSpaceDN w:val="0"/>
        <w:adjustRightInd w:val="0"/>
        <w:jc w:val="both"/>
        <w:rPr>
          <w:sz w:val="22"/>
          <w:szCs w:val="22"/>
        </w:rPr>
      </w:pPr>
      <w:r w:rsidRPr="00A80556">
        <w:rPr>
          <w:sz w:val="22"/>
          <w:szCs w:val="22"/>
        </w:rPr>
        <w:t>г. Пермь</w:t>
      </w:r>
      <w:r w:rsidRPr="00A80556">
        <w:rPr>
          <w:sz w:val="22"/>
          <w:szCs w:val="22"/>
        </w:rPr>
        <w:tab/>
        <w:t xml:space="preserve"> </w:t>
      </w:r>
      <w:r w:rsidR="00C81A47" w:rsidRPr="00C81A47">
        <w:rPr>
          <w:sz w:val="22"/>
          <w:szCs w:val="22"/>
        </w:rPr>
        <w:t xml:space="preserve">                 </w:t>
      </w:r>
      <w:r w:rsidRPr="00A80556">
        <w:rPr>
          <w:sz w:val="22"/>
          <w:szCs w:val="22"/>
        </w:rPr>
        <w:t xml:space="preserve"> </w:t>
      </w:r>
      <w:r w:rsidR="00C81A47" w:rsidRPr="00C81A47">
        <w:rPr>
          <w:sz w:val="22"/>
          <w:szCs w:val="22"/>
        </w:rPr>
        <w:t xml:space="preserve"> </w:t>
      </w:r>
      <w:r w:rsidRPr="00A80556">
        <w:rPr>
          <w:sz w:val="22"/>
          <w:szCs w:val="22"/>
        </w:rPr>
        <w:t>«___» _____________ 20___ г.</w:t>
      </w:r>
    </w:p>
    <w:p w:rsidR="00A80556" w:rsidRPr="00A80556" w:rsidRDefault="00A80556" w:rsidP="00A80556">
      <w:pPr>
        <w:ind w:firstLine="540"/>
        <w:rPr>
          <w:sz w:val="22"/>
          <w:szCs w:val="22"/>
        </w:rPr>
      </w:pPr>
    </w:p>
    <w:p w:rsidR="00A80556" w:rsidRPr="00A80556" w:rsidRDefault="00A80556" w:rsidP="00C81A47">
      <w:pPr>
        <w:ind w:firstLine="540"/>
        <w:jc w:val="both"/>
        <w:rPr>
          <w:b/>
          <w:sz w:val="22"/>
          <w:szCs w:val="22"/>
        </w:rPr>
      </w:pPr>
      <w:r w:rsidRPr="00A80556">
        <w:rPr>
          <w:b/>
          <w:sz w:val="22"/>
          <w:szCs w:val="22"/>
        </w:rPr>
        <w:t>Общество с ограниченной ответственностью «Инновационные технологии информационных систем»,</w:t>
      </w:r>
      <w:r w:rsidRPr="00A80556">
        <w:rPr>
          <w:sz w:val="22"/>
          <w:szCs w:val="22"/>
        </w:rPr>
        <w:t xml:space="preserve"> именуемое в дальнейшем «</w:t>
      </w:r>
      <w:r w:rsidRPr="00A80556">
        <w:rPr>
          <w:b/>
          <w:sz w:val="22"/>
          <w:szCs w:val="22"/>
        </w:rPr>
        <w:t>ИСПОЛНИТЕЛЬ</w:t>
      </w:r>
      <w:r w:rsidRPr="00A80556">
        <w:rPr>
          <w:sz w:val="22"/>
          <w:szCs w:val="22"/>
        </w:rPr>
        <w:t>», в лице директора Иванова Алексея Сергеевича, действующего на основании Устава, с одной стороны, и</w:t>
      </w:r>
      <w:r w:rsidR="00287018">
        <w:rPr>
          <w:sz w:val="22"/>
          <w:szCs w:val="22"/>
        </w:rPr>
        <w:t>_____________________________________________________________________________________________________________________________________________________</w:t>
      </w:r>
      <w:r w:rsidR="00C81A47">
        <w:rPr>
          <w:sz w:val="22"/>
          <w:szCs w:val="22"/>
        </w:rPr>
        <w:t xml:space="preserve">, </w:t>
      </w:r>
      <w:r w:rsidRPr="00A80556">
        <w:rPr>
          <w:sz w:val="21"/>
          <w:szCs w:val="22"/>
        </w:rPr>
        <w:t xml:space="preserve">именуемое в дальнейшем </w:t>
      </w:r>
      <w:r w:rsidRPr="00A80556">
        <w:rPr>
          <w:b/>
          <w:sz w:val="21"/>
          <w:szCs w:val="22"/>
        </w:rPr>
        <w:t>«ЗАКАЗЧИК»</w:t>
      </w:r>
      <w:r w:rsidRPr="00A80556">
        <w:rPr>
          <w:sz w:val="21"/>
          <w:szCs w:val="22"/>
        </w:rPr>
        <w:t>, в лице</w:t>
      </w:r>
      <w:r w:rsidR="00C81A47">
        <w:rPr>
          <w:sz w:val="21"/>
          <w:szCs w:val="22"/>
        </w:rPr>
        <w:t xml:space="preserve"> </w:t>
      </w:r>
      <w:r w:rsidR="004C261D">
        <w:rPr>
          <w:sz w:val="21"/>
          <w:szCs w:val="22"/>
        </w:rPr>
        <w:t>__________________________________________________________</w:t>
      </w:r>
      <w:r w:rsidR="004C261D">
        <w:rPr>
          <w:sz w:val="21"/>
          <w:szCs w:val="22"/>
        </w:rPr>
        <w:fldChar w:fldCharType="begin"/>
      </w:r>
      <w:r w:rsidR="004C261D">
        <w:rPr>
          <w:sz w:val="21"/>
          <w:szCs w:val="22"/>
        </w:rPr>
        <w:instrText xml:space="preserve"> MERGEFIELD F1 </w:instrText>
      </w:r>
      <w:r w:rsidR="004C261D">
        <w:rPr>
          <w:sz w:val="21"/>
          <w:szCs w:val="22"/>
        </w:rPr>
        <w:fldChar w:fldCharType="end"/>
      </w:r>
      <w:r w:rsidRPr="00A80556">
        <w:rPr>
          <w:sz w:val="21"/>
          <w:szCs w:val="22"/>
        </w:rPr>
        <w:t>, действующего на основании</w:t>
      </w:r>
      <w:r w:rsidR="004C261D">
        <w:rPr>
          <w:sz w:val="21"/>
          <w:szCs w:val="22"/>
        </w:rPr>
        <w:t>______________________________________________________</w:t>
      </w:r>
      <w:r w:rsidR="00C81A47">
        <w:rPr>
          <w:sz w:val="21"/>
          <w:szCs w:val="22"/>
        </w:rPr>
        <w:t xml:space="preserve"> </w:t>
      </w:r>
      <w:r w:rsidR="004C261D">
        <w:rPr>
          <w:sz w:val="21"/>
          <w:szCs w:val="22"/>
        </w:rPr>
        <w:fldChar w:fldCharType="begin"/>
      </w:r>
      <w:r w:rsidR="004C261D">
        <w:rPr>
          <w:sz w:val="21"/>
          <w:szCs w:val="22"/>
        </w:rPr>
        <w:instrText xml:space="preserve"> MERGEFIELD F1 </w:instrText>
      </w:r>
      <w:r w:rsidR="004C261D">
        <w:rPr>
          <w:sz w:val="21"/>
          <w:szCs w:val="22"/>
        </w:rPr>
        <w:fldChar w:fldCharType="end"/>
      </w:r>
      <w:r w:rsidRPr="00A80556">
        <w:rPr>
          <w:sz w:val="22"/>
          <w:szCs w:val="22"/>
        </w:rPr>
        <w:t>, заключили настоящий Контракт о нижеследующем.</w:t>
      </w:r>
    </w:p>
    <w:p w:rsidR="00A80556" w:rsidRPr="00A80556" w:rsidRDefault="00A80556" w:rsidP="00A80556">
      <w:pPr>
        <w:tabs>
          <w:tab w:val="left" w:pos="567"/>
          <w:tab w:val="left" w:pos="709"/>
          <w:tab w:val="left" w:pos="1276"/>
        </w:tabs>
        <w:autoSpaceDE w:val="0"/>
        <w:autoSpaceDN w:val="0"/>
        <w:adjustRightInd w:val="0"/>
        <w:ind w:left="567" w:hanging="567"/>
        <w:jc w:val="both"/>
        <w:rPr>
          <w:sz w:val="22"/>
          <w:szCs w:val="22"/>
        </w:rPr>
      </w:pPr>
    </w:p>
    <w:p w:rsidR="00A80556" w:rsidRPr="00A80556" w:rsidRDefault="00A80556" w:rsidP="00A80556">
      <w:pPr>
        <w:keepNext/>
        <w:numPr>
          <w:ilvl w:val="0"/>
          <w:numId w:val="1"/>
        </w:numPr>
        <w:tabs>
          <w:tab w:val="left" w:pos="567"/>
        </w:tabs>
        <w:rPr>
          <w:b/>
          <w:sz w:val="22"/>
          <w:szCs w:val="22"/>
        </w:rPr>
      </w:pPr>
      <w:r w:rsidRPr="00A80556">
        <w:rPr>
          <w:b/>
          <w:sz w:val="22"/>
          <w:szCs w:val="22"/>
        </w:rPr>
        <w:t>ПРЕДМЕТ КОНТРАКТА</w:t>
      </w:r>
    </w:p>
    <w:p w:rsidR="00A80556" w:rsidRPr="00533ECC" w:rsidRDefault="00533ECC" w:rsidP="00DC6861">
      <w:pPr>
        <w:pStyle w:val="1"/>
      </w:pPr>
      <w:r>
        <w:t>ИСПОЛНИТЕЛЬ оказывает</w:t>
      </w:r>
      <w:r w:rsidR="00287018">
        <w:t xml:space="preserve"> услугу по предоставлению доступа к административному интерфейсу информационного сайта__________________________.</w:t>
      </w:r>
    </w:p>
    <w:p w:rsidR="00A80556" w:rsidRPr="00A80556" w:rsidRDefault="00A80556" w:rsidP="00DC6861">
      <w:pPr>
        <w:pStyle w:val="1"/>
      </w:pPr>
      <w:r w:rsidRPr="00A80556">
        <w:t>На предоставляемом сайте используется проприетар</w:t>
      </w:r>
      <w:bookmarkStart w:id="0" w:name="_GoBack"/>
      <w:bookmarkEnd w:id="0"/>
      <w:r w:rsidRPr="00A80556">
        <w:t>ная «Платформа портального решения для построения системы сайтов территориально распределённых организаций», зарегистрированная в Федеральной службе по интеллектуальной собственности и имеющая свидетельство о государственной регистрации программы для ЭВМ от 28.05.2012 г. № 2012614724 (далее – Платформа). Предоставляемый сайт размещён на хостинге, который находится на территории Российской Федерации.</w:t>
      </w:r>
    </w:p>
    <w:p w:rsidR="00A80556" w:rsidRPr="00A80556" w:rsidRDefault="00A80556" w:rsidP="00DC6861">
      <w:pPr>
        <w:pStyle w:val="1"/>
      </w:pPr>
      <w:r w:rsidRPr="00A80556">
        <w:t>ЗАКАЗЧИК, в свою очередь, оплачивает услуги ИСПОЛНИТЕЛЯ, в порядке и на условиях, определенных настоящим Контрактом.</w:t>
      </w:r>
    </w:p>
    <w:p w:rsidR="00A80556" w:rsidRPr="00A80556" w:rsidRDefault="00A80556" w:rsidP="00A80556">
      <w:pPr>
        <w:tabs>
          <w:tab w:val="left" w:pos="567"/>
          <w:tab w:val="left" w:pos="709"/>
          <w:tab w:val="left" w:pos="1276"/>
        </w:tabs>
        <w:autoSpaceDE w:val="0"/>
        <w:autoSpaceDN w:val="0"/>
        <w:adjustRightInd w:val="0"/>
        <w:ind w:left="567" w:hanging="567"/>
        <w:jc w:val="both"/>
        <w:rPr>
          <w:sz w:val="22"/>
          <w:szCs w:val="22"/>
        </w:rPr>
      </w:pPr>
    </w:p>
    <w:p w:rsidR="00A80556" w:rsidRPr="00A80556" w:rsidRDefault="00A80556" w:rsidP="00A80556">
      <w:pPr>
        <w:keepNext/>
        <w:numPr>
          <w:ilvl w:val="0"/>
          <w:numId w:val="1"/>
        </w:numPr>
        <w:tabs>
          <w:tab w:val="left" w:pos="567"/>
        </w:tabs>
        <w:ind w:left="567" w:hanging="567"/>
        <w:rPr>
          <w:b/>
          <w:sz w:val="22"/>
          <w:szCs w:val="22"/>
        </w:rPr>
      </w:pPr>
      <w:r w:rsidRPr="00A80556">
        <w:rPr>
          <w:b/>
          <w:sz w:val="22"/>
          <w:szCs w:val="22"/>
        </w:rPr>
        <w:t>ОБЯЗАТЕЛЬСТВА И ПРАВА СТОРОН</w:t>
      </w:r>
    </w:p>
    <w:p w:rsidR="00A80556" w:rsidRPr="00A80556" w:rsidRDefault="00A80556" w:rsidP="00A80556">
      <w:pPr>
        <w:numPr>
          <w:ilvl w:val="1"/>
          <w:numId w:val="2"/>
        </w:numPr>
        <w:tabs>
          <w:tab w:val="num" w:pos="567"/>
        </w:tabs>
        <w:ind w:left="567" w:hanging="567"/>
        <w:rPr>
          <w:sz w:val="22"/>
          <w:szCs w:val="22"/>
        </w:rPr>
      </w:pPr>
      <w:r w:rsidRPr="00A80556">
        <w:rPr>
          <w:sz w:val="22"/>
          <w:szCs w:val="22"/>
        </w:rPr>
        <w:t>ИСПОЛНИТЕЛЬ обязуется:</w:t>
      </w:r>
    </w:p>
    <w:p w:rsidR="00A80556" w:rsidRPr="00A80556" w:rsidRDefault="00A80556" w:rsidP="00A80556">
      <w:pPr>
        <w:numPr>
          <w:ilvl w:val="2"/>
          <w:numId w:val="2"/>
        </w:numPr>
        <w:tabs>
          <w:tab w:val="left" w:pos="540"/>
        </w:tabs>
        <w:ind w:left="567" w:hanging="567"/>
        <w:jc w:val="both"/>
        <w:rPr>
          <w:sz w:val="22"/>
          <w:szCs w:val="22"/>
        </w:rPr>
      </w:pPr>
      <w:r w:rsidRPr="00A80556">
        <w:rPr>
          <w:sz w:val="22"/>
          <w:szCs w:val="22"/>
        </w:rPr>
        <w:t>оказать ЗАКАЗЧИКУ услуги в соответствие с п.1.1. настоящего Контракта и Приложений к нему.</w:t>
      </w:r>
    </w:p>
    <w:p w:rsidR="00A80556" w:rsidRPr="00A80556" w:rsidRDefault="00A80556" w:rsidP="00A80556">
      <w:pPr>
        <w:numPr>
          <w:ilvl w:val="2"/>
          <w:numId w:val="2"/>
        </w:numPr>
        <w:tabs>
          <w:tab w:val="left" w:pos="426"/>
          <w:tab w:val="left" w:pos="540"/>
        </w:tabs>
        <w:ind w:left="426" w:hanging="426"/>
        <w:jc w:val="both"/>
        <w:rPr>
          <w:sz w:val="22"/>
          <w:szCs w:val="22"/>
        </w:rPr>
      </w:pPr>
      <w:r w:rsidRPr="00A80556">
        <w:rPr>
          <w:sz w:val="22"/>
          <w:szCs w:val="22"/>
        </w:rPr>
        <w:t>рассматривать все предложения ЗАКАЗЧИКА по доработке Платформы в течение 3 (трёх) дней и давать аргументированный ответ.</w:t>
      </w:r>
    </w:p>
    <w:p w:rsidR="00A80556" w:rsidRPr="00A80556" w:rsidRDefault="00A80556" w:rsidP="00A80556">
      <w:pPr>
        <w:numPr>
          <w:ilvl w:val="1"/>
          <w:numId w:val="2"/>
        </w:numPr>
        <w:tabs>
          <w:tab w:val="num" w:pos="567"/>
        </w:tabs>
        <w:ind w:left="567" w:hanging="567"/>
        <w:rPr>
          <w:sz w:val="22"/>
          <w:szCs w:val="22"/>
        </w:rPr>
      </w:pPr>
      <w:r w:rsidRPr="00A80556">
        <w:rPr>
          <w:sz w:val="22"/>
          <w:szCs w:val="22"/>
        </w:rPr>
        <w:t>ИСПОЛНИТЕЛЬ имеет право:</w:t>
      </w:r>
    </w:p>
    <w:p w:rsidR="00A80556" w:rsidRPr="00A80556" w:rsidRDefault="00A80556" w:rsidP="00A80556">
      <w:pPr>
        <w:numPr>
          <w:ilvl w:val="2"/>
          <w:numId w:val="2"/>
        </w:numPr>
        <w:tabs>
          <w:tab w:val="num" w:pos="567"/>
        </w:tabs>
        <w:ind w:left="567" w:hanging="567"/>
        <w:jc w:val="both"/>
        <w:rPr>
          <w:sz w:val="22"/>
          <w:szCs w:val="22"/>
        </w:rPr>
      </w:pPr>
      <w:r w:rsidRPr="00A80556">
        <w:rPr>
          <w:sz w:val="22"/>
          <w:szCs w:val="22"/>
        </w:rPr>
        <w:t>по своему усмотрению привлекать третьих лиц к исполнению своих обязательств по настоящему Контракту;</w:t>
      </w:r>
    </w:p>
    <w:p w:rsidR="00A80556" w:rsidRPr="00A80556" w:rsidRDefault="00A80556" w:rsidP="00A80556">
      <w:pPr>
        <w:numPr>
          <w:ilvl w:val="2"/>
          <w:numId w:val="2"/>
        </w:numPr>
        <w:tabs>
          <w:tab w:val="left" w:pos="567"/>
        </w:tabs>
        <w:ind w:left="426" w:hanging="426"/>
        <w:jc w:val="both"/>
        <w:rPr>
          <w:sz w:val="22"/>
          <w:szCs w:val="22"/>
        </w:rPr>
      </w:pPr>
      <w:r w:rsidRPr="00A80556">
        <w:rPr>
          <w:sz w:val="22"/>
          <w:szCs w:val="22"/>
        </w:rPr>
        <w:t>отказаться от реализации предложения ЗАКАЗЧИКА, если оно касается модернизации не всей платформы в целом, а индивидуального сайта.</w:t>
      </w:r>
    </w:p>
    <w:p w:rsidR="00A80556" w:rsidRPr="00A80556" w:rsidRDefault="00A80556" w:rsidP="00A80556">
      <w:pPr>
        <w:numPr>
          <w:ilvl w:val="1"/>
          <w:numId w:val="2"/>
        </w:numPr>
        <w:tabs>
          <w:tab w:val="num" w:pos="567"/>
        </w:tabs>
        <w:ind w:left="567" w:hanging="567"/>
        <w:rPr>
          <w:sz w:val="22"/>
          <w:szCs w:val="22"/>
        </w:rPr>
      </w:pPr>
      <w:r w:rsidRPr="00A80556">
        <w:rPr>
          <w:sz w:val="22"/>
          <w:szCs w:val="22"/>
        </w:rPr>
        <w:t>ЗАКАЗЧИК обязуется:</w:t>
      </w:r>
    </w:p>
    <w:p w:rsidR="00A80556" w:rsidRPr="00A80556" w:rsidRDefault="00A80556" w:rsidP="00A80556">
      <w:pPr>
        <w:numPr>
          <w:ilvl w:val="2"/>
          <w:numId w:val="2"/>
        </w:numPr>
        <w:tabs>
          <w:tab w:val="left" w:pos="540"/>
        </w:tabs>
        <w:ind w:left="567" w:hanging="567"/>
        <w:jc w:val="both"/>
        <w:rPr>
          <w:sz w:val="22"/>
          <w:szCs w:val="22"/>
        </w:rPr>
      </w:pPr>
      <w:r w:rsidRPr="00A80556">
        <w:rPr>
          <w:sz w:val="22"/>
          <w:szCs w:val="22"/>
        </w:rPr>
        <w:t>оплачивать услуги ИСПОЛНИТЕЛЯ, в порядке и на условиях, определенных настоящим Контрактом;</w:t>
      </w:r>
    </w:p>
    <w:p w:rsidR="00A80556" w:rsidRPr="00A80556" w:rsidRDefault="00A80556" w:rsidP="00A80556">
      <w:pPr>
        <w:numPr>
          <w:ilvl w:val="1"/>
          <w:numId w:val="2"/>
        </w:numPr>
        <w:tabs>
          <w:tab w:val="left" w:pos="426"/>
          <w:tab w:val="left" w:pos="540"/>
        </w:tabs>
        <w:ind w:left="426" w:hanging="426"/>
        <w:jc w:val="both"/>
        <w:rPr>
          <w:sz w:val="22"/>
          <w:szCs w:val="22"/>
        </w:rPr>
      </w:pPr>
      <w:r w:rsidRPr="00A80556">
        <w:rPr>
          <w:sz w:val="22"/>
          <w:szCs w:val="22"/>
        </w:rPr>
        <w:t>ЗАКАЗЧИК имеет право:</w:t>
      </w:r>
    </w:p>
    <w:p w:rsidR="00A80556" w:rsidRPr="00A80556" w:rsidRDefault="00A80556" w:rsidP="00A80556">
      <w:pPr>
        <w:numPr>
          <w:ilvl w:val="2"/>
          <w:numId w:val="2"/>
        </w:numPr>
        <w:tabs>
          <w:tab w:val="left" w:pos="426"/>
          <w:tab w:val="left" w:pos="540"/>
        </w:tabs>
        <w:ind w:left="426" w:hanging="426"/>
        <w:jc w:val="both"/>
        <w:rPr>
          <w:sz w:val="22"/>
          <w:szCs w:val="22"/>
        </w:rPr>
      </w:pPr>
      <w:r w:rsidRPr="00A80556">
        <w:rPr>
          <w:sz w:val="22"/>
          <w:szCs w:val="22"/>
        </w:rPr>
        <w:t>высылать в адрес ИСПОЛНИТЕЛЯ предложения по модернизации Платформы.</w:t>
      </w:r>
    </w:p>
    <w:p w:rsidR="00A80556" w:rsidRPr="00A80556" w:rsidRDefault="00A80556" w:rsidP="00A80556">
      <w:pPr>
        <w:tabs>
          <w:tab w:val="left" w:pos="540"/>
        </w:tabs>
        <w:ind w:left="567" w:hanging="567"/>
        <w:jc w:val="both"/>
        <w:rPr>
          <w:sz w:val="22"/>
          <w:szCs w:val="22"/>
        </w:rPr>
      </w:pPr>
    </w:p>
    <w:p w:rsidR="00A80556" w:rsidRPr="00A80556" w:rsidRDefault="00A80556" w:rsidP="00A80556">
      <w:pPr>
        <w:keepNext/>
        <w:numPr>
          <w:ilvl w:val="0"/>
          <w:numId w:val="1"/>
        </w:numPr>
        <w:tabs>
          <w:tab w:val="left" w:pos="567"/>
        </w:tabs>
        <w:ind w:left="567" w:hanging="567"/>
        <w:rPr>
          <w:b/>
          <w:sz w:val="22"/>
          <w:szCs w:val="22"/>
        </w:rPr>
      </w:pPr>
      <w:r w:rsidRPr="00A80556">
        <w:rPr>
          <w:b/>
          <w:sz w:val="22"/>
          <w:szCs w:val="22"/>
        </w:rPr>
        <w:t>СРОКИ ОКАЗАНИЯ УСЛУГ</w:t>
      </w:r>
    </w:p>
    <w:p w:rsidR="00A80556" w:rsidRPr="00A80556" w:rsidRDefault="00A80556" w:rsidP="00A80556">
      <w:pPr>
        <w:numPr>
          <w:ilvl w:val="1"/>
          <w:numId w:val="5"/>
        </w:numPr>
        <w:tabs>
          <w:tab w:val="clear" w:pos="360"/>
          <w:tab w:val="left" w:pos="540"/>
        </w:tabs>
        <w:ind w:left="567" w:hanging="567"/>
        <w:jc w:val="both"/>
        <w:rPr>
          <w:sz w:val="22"/>
          <w:szCs w:val="22"/>
        </w:rPr>
      </w:pPr>
      <w:r w:rsidRPr="00A80556">
        <w:rPr>
          <w:sz w:val="22"/>
          <w:szCs w:val="22"/>
        </w:rPr>
        <w:t>Сроки оказания услуг:</w:t>
      </w:r>
      <w:r w:rsidR="00C81A47">
        <w:rPr>
          <w:sz w:val="22"/>
          <w:szCs w:val="22"/>
        </w:rPr>
        <w:t xml:space="preserve"> </w:t>
      </w:r>
      <w:r w:rsidR="003C4E89">
        <w:rPr>
          <w:sz w:val="22"/>
          <w:szCs w:val="22"/>
        </w:rPr>
        <w:t>с 01.01.2017 по 31.12.2017.</w:t>
      </w:r>
      <w:r w:rsidR="004C261D">
        <w:rPr>
          <w:sz w:val="22"/>
          <w:szCs w:val="22"/>
        </w:rPr>
        <w:fldChar w:fldCharType="begin"/>
      </w:r>
      <w:r w:rsidR="004C261D">
        <w:rPr>
          <w:sz w:val="22"/>
          <w:szCs w:val="22"/>
        </w:rPr>
        <w:instrText xml:space="preserve"> MERGEFIELD F1 </w:instrText>
      </w:r>
      <w:r w:rsidR="004C261D">
        <w:rPr>
          <w:sz w:val="22"/>
          <w:szCs w:val="22"/>
        </w:rPr>
        <w:fldChar w:fldCharType="end"/>
      </w:r>
    </w:p>
    <w:p w:rsidR="00A80556" w:rsidRPr="00A80556" w:rsidRDefault="00A80556" w:rsidP="00A80556">
      <w:pPr>
        <w:numPr>
          <w:ilvl w:val="1"/>
          <w:numId w:val="5"/>
        </w:numPr>
        <w:tabs>
          <w:tab w:val="clear" w:pos="360"/>
          <w:tab w:val="left" w:pos="540"/>
        </w:tabs>
        <w:ind w:left="567" w:hanging="567"/>
        <w:jc w:val="both"/>
        <w:rPr>
          <w:sz w:val="22"/>
          <w:szCs w:val="22"/>
        </w:rPr>
      </w:pPr>
      <w:r w:rsidRPr="00A80556">
        <w:rPr>
          <w:sz w:val="22"/>
          <w:szCs w:val="22"/>
        </w:rPr>
        <w:t>Сроки оказания услуг по настоящему Контракту могут быть продлены по согласованию сторон.</w:t>
      </w:r>
    </w:p>
    <w:p w:rsidR="00A80556" w:rsidRPr="00A80556" w:rsidRDefault="00A80556" w:rsidP="00A80556">
      <w:pPr>
        <w:tabs>
          <w:tab w:val="left" w:pos="540"/>
        </w:tabs>
        <w:jc w:val="both"/>
        <w:rPr>
          <w:sz w:val="22"/>
          <w:szCs w:val="22"/>
        </w:rPr>
      </w:pPr>
    </w:p>
    <w:p w:rsidR="00A80556" w:rsidRPr="00A80556" w:rsidRDefault="00A80556" w:rsidP="00A80556">
      <w:pPr>
        <w:keepNext/>
        <w:numPr>
          <w:ilvl w:val="0"/>
          <w:numId w:val="1"/>
        </w:numPr>
        <w:tabs>
          <w:tab w:val="left" w:pos="567"/>
        </w:tabs>
        <w:ind w:left="567" w:hanging="567"/>
        <w:rPr>
          <w:b/>
          <w:sz w:val="22"/>
          <w:szCs w:val="22"/>
        </w:rPr>
      </w:pPr>
      <w:r w:rsidRPr="00A80556">
        <w:rPr>
          <w:b/>
          <w:sz w:val="22"/>
          <w:szCs w:val="22"/>
        </w:rPr>
        <w:t>ФИНАНСОВЫЕ УСЛОВИЯ</w:t>
      </w:r>
    </w:p>
    <w:p w:rsidR="00A80556" w:rsidRPr="00A80556" w:rsidRDefault="00A80556" w:rsidP="00BC0E07">
      <w:pPr>
        <w:pStyle w:val="1"/>
      </w:pPr>
      <w:r w:rsidRPr="00A80556">
        <w:t xml:space="preserve">Стоимость услуг в месяц, оказываемых по настоящему Контракту, определяется прейскурантом (Приложение 1) и составляет </w:t>
      </w:r>
      <w:r w:rsidR="0011794B">
        <w:t>_______</w:t>
      </w:r>
      <w:r w:rsidR="00396089">
        <w:t xml:space="preserve"> (</w:t>
      </w:r>
      <w:r w:rsidR="0011794B">
        <w:t>____________________________</w:t>
      </w:r>
      <w:r w:rsidR="00396089">
        <w:t>)</w:t>
      </w:r>
      <w:r w:rsidRPr="00A80556">
        <w:t xml:space="preserve"> рублей </w:t>
      </w:r>
      <w:r w:rsidR="00BA69F0">
        <w:t>00</w:t>
      </w:r>
      <w:r w:rsidRPr="00A80556">
        <w:t xml:space="preserve"> копеек. Общая стоимость Контракта составляет</w:t>
      </w:r>
      <w:r w:rsidR="00E57E33">
        <w:t xml:space="preserve"> </w:t>
      </w:r>
      <w:r w:rsidR="0011794B">
        <w:t>____</w:t>
      </w:r>
      <w:r w:rsidRPr="00A80556">
        <w:t xml:space="preserve"> </w:t>
      </w:r>
      <w:r w:rsidR="00E57E33">
        <w:t>(</w:t>
      </w:r>
      <w:r w:rsidR="0011794B">
        <w:t>________________________</w:t>
      </w:r>
      <w:r w:rsidR="00E57E33">
        <w:rPr>
          <w:noProof/>
        </w:rPr>
        <w:t>)</w:t>
      </w:r>
      <w:r w:rsidR="00396089">
        <w:t xml:space="preserve"> </w:t>
      </w:r>
      <w:r w:rsidRPr="00A80556">
        <w:t>рублей</w:t>
      </w:r>
      <w:r w:rsidR="004C261D">
        <w:t xml:space="preserve"> 00</w:t>
      </w:r>
      <w:r w:rsidRPr="00A80556">
        <w:t xml:space="preserve"> копеек. </w:t>
      </w:r>
    </w:p>
    <w:p w:rsidR="00A80556" w:rsidRPr="00A80556" w:rsidRDefault="00A80556" w:rsidP="00BC0E07">
      <w:pPr>
        <w:pStyle w:val="1"/>
      </w:pPr>
      <w:r w:rsidRPr="00A80556">
        <w:t xml:space="preserve">Оплата услуг по настоящему Контракту производится ежеквартально путем перечисления ЗАКАЗЧИКОМ средств в размере суммы за 3 (Три) месяца. НДС не облагается. </w:t>
      </w:r>
    </w:p>
    <w:p w:rsidR="00A80556" w:rsidRPr="00A80556" w:rsidRDefault="00A80556" w:rsidP="00BC0E07">
      <w:pPr>
        <w:pStyle w:val="1"/>
      </w:pPr>
      <w:r w:rsidRPr="00A80556">
        <w:t>Оплата по настоящему Контракту производится в течение 10 (Десяти) рабочих дней на основании подписанного Сторонами Акта об оказании услуг и счета ИСПОЛНИТЕЛЯ, выставляемого им не позднее чем через 5 (Пять) дней по окончании каждого квартала.</w:t>
      </w:r>
    </w:p>
    <w:p w:rsidR="00A80556" w:rsidRPr="00A80556" w:rsidRDefault="00A80556" w:rsidP="00A80556">
      <w:pPr>
        <w:tabs>
          <w:tab w:val="left" w:pos="1440"/>
          <w:tab w:val="left" w:pos="1620"/>
          <w:tab w:val="left" w:pos="1980"/>
        </w:tabs>
        <w:jc w:val="both"/>
        <w:rPr>
          <w:sz w:val="22"/>
          <w:szCs w:val="22"/>
        </w:rPr>
      </w:pPr>
    </w:p>
    <w:p w:rsidR="00A80556" w:rsidRPr="00A80556" w:rsidRDefault="00A80556" w:rsidP="00A80556">
      <w:pPr>
        <w:keepNext/>
        <w:numPr>
          <w:ilvl w:val="0"/>
          <w:numId w:val="1"/>
        </w:numPr>
        <w:tabs>
          <w:tab w:val="left" w:pos="567"/>
        </w:tabs>
        <w:ind w:left="567" w:hanging="567"/>
        <w:rPr>
          <w:b/>
          <w:sz w:val="22"/>
          <w:szCs w:val="22"/>
        </w:rPr>
      </w:pPr>
      <w:r w:rsidRPr="00A80556">
        <w:rPr>
          <w:b/>
          <w:sz w:val="22"/>
          <w:szCs w:val="22"/>
        </w:rPr>
        <w:t>ПОРЯДОК СДАЧИ-ПРИЕМКИ УСЛУГ</w:t>
      </w:r>
    </w:p>
    <w:p w:rsidR="00A80556" w:rsidRPr="00A80556" w:rsidRDefault="00A80556" w:rsidP="00A80556">
      <w:pPr>
        <w:numPr>
          <w:ilvl w:val="1"/>
          <w:numId w:val="3"/>
        </w:numPr>
        <w:tabs>
          <w:tab w:val="clear" w:pos="360"/>
          <w:tab w:val="num" w:pos="567"/>
        </w:tabs>
        <w:ind w:left="567" w:hanging="567"/>
        <w:jc w:val="both"/>
        <w:rPr>
          <w:color w:val="000000"/>
          <w:sz w:val="22"/>
          <w:szCs w:val="22"/>
        </w:rPr>
      </w:pPr>
      <w:r w:rsidRPr="00A80556">
        <w:rPr>
          <w:color w:val="000000"/>
          <w:sz w:val="22"/>
          <w:szCs w:val="22"/>
        </w:rPr>
        <w:t>ИСПОЛНИТЕЛЬ по окончании каждого квартала не позднее 3 (Третьего) числа месяца, следующего за отчетным, представляет ЗАКАЗЧИКУ Акт об оказании услуг.</w:t>
      </w:r>
      <w:r w:rsidRPr="00A80556">
        <w:rPr>
          <w:sz w:val="22"/>
          <w:szCs w:val="22"/>
        </w:rPr>
        <w:t xml:space="preserve"> ЗАКАЗЧИК в течение 5 (Пяти) рабочих дней с момента предоставления ИСПОЛНИТЕЛЕМ Акта об оказании услуг обязан подписать его или направить ИСПОЛНИТЕЛЮ письменный мотивированный отказ в его подписании.</w:t>
      </w:r>
    </w:p>
    <w:p w:rsidR="00A80556" w:rsidRPr="00A80556" w:rsidRDefault="00A80556" w:rsidP="00A80556">
      <w:pPr>
        <w:numPr>
          <w:ilvl w:val="1"/>
          <w:numId w:val="3"/>
        </w:numPr>
        <w:tabs>
          <w:tab w:val="clear" w:pos="360"/>
          <w:tab w:val="num" w:pos="567"/>
        </w:tabs>
        <w:ind w:left="567" w:hanging="567"/>
        <w:jc w:val="both"/>
        <w:rPr>
          <w:sz w:val="22"/>
          <w:szCs w:val="22"/>
        </w:rPr>
      </w:pPr>
      <w:r w:rsidRPr="00A80556">
        <w:rPr>
          <w:sz w:val="22"/>
          <w:szCs w:val="22"/>
        </w:rPr>
        <w:lastRenderedPageBreak/>
        <w:t>В случае, если в течение 10 (Десяти) рабочих дней с момента отправления Акта об оказании услуг ИСПОЛНИТЕЛЕМ ЗАКАЗЧИК не направит в адрес ИСПОЛНИТЕЛЯ надлежащим</w:t>
      </w:r>
      <w:r w:rsidR="004C261D">
        <w:rPr>
          <w:sz w:val="22"/>
          <w:szCs w:val="22"/>
        </w:rPr>
        <w:t xml:space="preserve"> </w:t>
      </w:r>
      <w:r w:rsidRPr="00A80556">
        <w:rPr>
          <w:sz w:val="22"/>
          <w:szCs w:val="22"/>
        </w:rPr>
        <w:t>образом оформленный Акт об оказании услуг или мотивированный отказ, Акт считается принятым ЗАКАЗЧИКОМ без возражений, а ИСПОЛНИТЕЛЬ считается исполнившим свои обязательства по настоящему Контракту за определенный этап надлежащим образом и в полном объеме.</w:t>
      </w:r>
    </w:p>
    <w:p w:rsidR="00A80556" w:rsidRPr="00A80556" w:rsidRDefault="00A80556" w:rsidP="00A80556">
      <w:pPr>
        <w:keepNext/>
        <w:numPr>
          <w:ilvl w:val="0"/>
          <w:numId w:val="1"/>
        </w:numPr>
        <w:tabs>
          <w:tab w:val="left" w:pos="567"/>
        </w:tabs>
        <w:ind w:left="567" w:hanging="567"/>
        <w:rPr>
          <w:b/>
          <w:sz w:val="22"/>
          <w:szCs w:val="22"/>
        </w:rPr>
      </w:pPr>
      <w:r w:rsidRPr="00A80556">
        <w:rPr>
          <w:b/>
          <w:sz w:val="22"/>
          <w:szCs w:val="22"/>
        </w:rPr>
        <w:t>ОТВЕТСТВЕННОСТЬ И ГАРАНТИИ СТОРОН</w:t>
      </w:r>
    </w:p>
    <w:p w:rsidR="00A80556" w:rsidRPr="00A80556" w:rsidRDefault="00A80556" w:rsidP="00A80556">
      <w:pPr>
        <w:numPr>
          <w:ilvl w:val="1"/>
          <w:numId w:val="4"/>
        </w:numPr>
        <w:tabs>
          <w:tab w:val="clear" w:pos="360"/>
          <w:tab w:val="num" w:pos="567"/>
        </w:tabs>
        <w:autoSpaceDE w:val="0"/>
        <w:autoSpaceDN w:val="0"/>
        <w:adjustRightInd w:val="0"/>
        <w:ind w:left="567" w:hanging="567"/>
        <w:jc w:val="both"/>
        <w:rPr>
          <w:sz w:val="22"/>
          <w:szCs w:val="22"/>
        </w:rPr>
      </w:pPr>
      <w:r w:rsidRPr="00A80556">
        <w:rPr>
          <w:sz w:val="22"/>
          <w:szCs w:val="22"/>
        </w:rPr>
        <w:t>За неисполнение или ненадлежащее исполнение обязательств по настоящему Контракту ИСПОЛНИТЕЛЬ и ЗАКАЗЧИК несут ответственность в соответствии с действующим законодательством РФ.</w:t>
      </w:r>
    </w:p>
    <w:p w:rsidR="00A80556" w:rsidRPr="00A80556" w:rsidRDefault="00A80556" w:rsidP="00A80556">
      <w:pPr>
        <w:numPr>
          <w:ilvl w:val="1"/>
          <w:numId w:val="4"/>
        </w:numPr>
        <w:tabs>
          <w:tab w:val="clear" w:pos="360"/>
          <w:tab w:val="left" w:pos="426"/>
        </w:tabs>
        <w:autoSpaceDE w:val="0"/>
        <w:autoSpaceDN w:val="0"/>
        <w:adjustRightInd w:val="0"/>
        <w:spacing w:before="120"/>
        <w:ind w:left="426" w:hanging="426"/>
        <w:jc w:val="both"/>
        <w:rPr>
          <w:sz w:val="22"/>
          <w:szCs w:val="22"/>
        </w:rPr>
      </w:pPr>
      <w:r w:rsidRPr="00A80556">
        <w:rPr>
          <w:sz w:val="22"/>
          <w:szCs w:val="22"/>
        </w:rPr>
        <w:t>ЗАКАЗЧИК несет полную ответственность за достоверность и содержание предоставляемых ИСПОЛНИТЕЛЮ в соответствии с настоящим Контрактом информационных материалов и обязуется урегулировать все претензии третьих лиц самостоятельно и за свой счет.</w:t>
      </w:r>
    </w:p>
    <w:p w:rsidR="00A80556" w:rsidRPr="00A80556" w:rsidRDefault="00A80556" w:rsidP="00A80556">
      <w:pPr>
        <w:numPr>
          <w:ilvl w:val="1"/>
          <w:numId w:val="4"/>
        </w:numPr>
        <w:tabs>
          <w:tab w:val="clear" w:pos="360"/>
          <w:tab w:val="num" w:pos="567"/>
        </w:tabs>
        <w:autoSpaceDE w:val="0"/>
        <w:autoSpaceDN w:val="0"/>
        <w:adjustRightInd w:val="0"/>
        <w:ind w:left="567" w:hanging="567"/>
        <w:jc w:val="both"/>
        <w:rPr>
          <w:sz w:val="22"/>
          <w:szCs w:val="22"/>
        </w:rPr>
      </w:pPr>
      <w:r w:rsidRPr="00A80556">
        <w:rPr>
          <w:sz w:val="22"/>
          <w:szCs w:val="22"/>
        </w:rPr>
        <w:t>Смена руководящего состава компании, изменение целей, задач и производственных планов компании ЗАКАЗЧИКА или ИСПОЛНИТЕЛЯ не является основанием для неисполнения обязательств по настоящему Контракту.</w:t>
      </w:r>
    </w:p>
    <w:p w:rsidR="00A80556" w:rsidRPr="00A80556" w:rsidRDefault="00A80556" w:rsidP="00A80556">
      <w:pPr>
        <w:numPr>
          <w:ilvl w:val="0"/>
          <w:numId w:val="4"/>
        </w:numPr>
        <w:tabs>
          <w:tab w:val="num" w:pos="567"/>
        </w:tabs>
        <w:suppressAutoHyphens/>
        <w:spacing w:before="120"/>
        <w:ind w:left="426" w:hanging="426"/>
        <w:jc w:val="both"/>
        <w:rPr>
          <w:b/>
          <w:color w:val="000000"/>
          <w:sz w:val="22"/>
          <w:szCs w:val="22"/>
        </w:rPr>
      </w:pPr>
      <w:r w:rsidRPr="00A80556">
        <w:rPr>
          <w:b/>
          <w:color w:val="000000"/>
          <w:sz w:val="22"/>
          <w:szCs w:val="22"/>
        </w:rPr>
        <w:t>ОБСТОЯТЕЛЬСТВА НЕПРЕОДОЛИМОЙ СИЛЫ</w:t>
      </w:r>
    </w:p>
    <w:p w:rsidR="00A80556" w:rsidRPr="00A80556" w:rsidRDefault="00A80556" w:rsidP="00A80556">
      <w:pPr>
        <w:numPr>
          <w:ilvl w:val="1"/>
          <w:numId w:val="4"/>
        </w:numPr>
        <w:tabs>
          <w:tab w:val="clear" w:pos="360"/>
          <w:tab w:val="num" w:pos="426"/>
          <w:tab w:val="num" w:pos="567"/>
        </w:tabs>
        <w:spacing w:before="120"/>
        <w:ind w:left="426" w:hanging="426"/>
        <w:jc w:val="both"/>
        <w:rPr>
          <w:color w:val="000000"/>
          <w:sz w:val="22"/>
          <w:szCs w:val="22"/>
        </w:rPr>
      </w:pPr>
      <w:r w:rsidRPr="00A80556">
        <w:rPr>
          <w:color w:val="000000"/>
          <w:sz w:val="22"/>
          <w:szCs w:val="22"/>
        </w:rPr>
        <w:t>Стороны освобождаются от ответственности за неисполнение или ненадлежащее исполнение обязательств по настоящему Документу, если надлежащее исполнение обязательств оказалось невозможным после заключения настоящего Документа вследствие непреодолимой силы, т.е. чрезвычайных и непредотвратимых разумными мерами при данных условиях обстоятельствах, которые Стороны не могли предвидеть. К указанным обстоятельствам чрезвычайного характера относятся: война, военные действия, наводнение, пожар, землетрясение и иные стихийные природные бедствия, акты или решения (действия) государственных или местных органов, массовые гражданские беспорядки и любые другие обстоятельства вне разумного контроля и прогнозирования Сторон</w:t>
      </w:r>
      <w:r w:rsidR="0011794B">
        <w:rPr>
          <w:color w:val="000000"/>
          <w:sz w:val="22"/>
          <w:szCs w:val="22"/>
        </w:rPr>
        <w:t>,</w:t>
      </w:r>
      <w:r w:rsidRPr="00A80556">
        <w:rPr>
          <w:color w:val="000000"/>
          <w:sz w:val="22"/>
          <w:szCs w:val="22"/>
        </w:rPr>
        <w:t xml:space="preserve"> прямо повлиявшие на выполнение обязательств по настоящему Документу.</w:t>
      </w:r>
    </w:p>
    <w:p w:rsidR="00A80556" w:rsidRPr="00A80556" w:rsidRDefault="00A80556" w:rsidP="00A80556">
      <w:pPr>
        <w:numPr>
          <w:ilvl w:val="1"/>
          <w:numId w:val="4"/>
        </w:numPr>
        <w:tabs>
          <w:tab w:val="clear" w:pos="360"/>
          <w:tab w:val="num" w:pos="426"/>
          <w:tab w:val="num" w:pos="567"/>
        </w:tabs>
        <w:spacing w:before="120"/>
        <w:ind w:left="426" w:hanging="426"/>
        <w:jc w:val="both"/>
        <w:rPr>
          <w:color w:val="000000"/>
          <w:sz w:val="22"/>
          <w:szCs w:val="22"/>
        </w:rPr>
      </w:pPr>
      <w:r w:rsidRPr="00A80556">
        <w:rPr>
          <w:color w:val="000000"/>
          <w:sz w:val="22"/>
          <w:szCs w:val="22"/>
        </w:rPr>
        <w:t>Сторона, для которой сложились обусловленные настоящим Документом обстоятельства непреодолимой силы, обязана без промедления и в любом случае не позднее 15 календарных дней с момента их наступления или прекращения, известить об этом другую сторону в письменной форме. Извещение должно содержать данные о характере обстоятельств, а также, по возможности, оценку их влияния на исполнение Сторонами своих обязательств по настоящему Документу. Доказательством наличия указанных выше обстоятельств и их продолжительности будут служить справки, выдаваемые соответствующей Торгово-промышленной Палатой или иным компетентным органом, в том числе организацией страны – места наступления соответствующих обстоятельств.</w:t>
      </w:r>
    </w:p>
    <w:p w:rsidR="00A80556" w:rsidRPr="00A80556" w:rsidRDefault="00A80556" w:rsidP="00A80556">
      <w:pPr>
        <w:numPr>
          <w:ilvl w:val="1"/>
          <w:numId w:val="4"/>
        </w:numPr>
        <w:tabs>
          <w:tab w:val="clear" w:pos="360"/>
          <w:tab w:val="num" w:pos="426"/>
          <w:tab w:val="num" w:pos="567"/>
        </w:tabs>
        <w:spacing w:before="120"/>
        <w:ind w:left="426" w:hanging="426"/>
        <w:jc w:val="both"/>
        <w:rPr>
          <w:color w:val="000000"/>
          <w:sz w:val="22"/>
          <w:szCs w:val="22"/>
        </w:rPr>
      </w:pPr>
      <w:r w:rsidRPr="00A80556">
        <w:rPr>
          <w:color w:val="000000"/>
          <w:sz w:val="22"/>
          <w:szCs w:val="22"/>
        </w:rPr>
        <w:t xml:space="preserve">При наступлении чрезвычайных и непредотвратимых обстоятельств, срок исполнения обязательств отодвигается на период действия вышеперечисленных обстоятельств и их последствий. </w:t>
      </w:r>
    </w:p>
    <w:p w:rsidR="00A80556" w:rsidRPr="00A80556" w:rsidRDefault="00A80556" w:rsidP="00A80556">
      <w:pPr>
        <w:numPr>
          <w:ilvl w:val="1"/>
          <w:numId w:val="4"/>
        </w:numPr>
        <w:tabs>
          <w:tab w:val="clear" w:pos="360"/>
          <w:tab w:val="num" w:pos="426"/>
          <w:tab w:val="num" w:pos="567"/>
        </w:tabs>
        <w:spacing w:before="120"/>
        <w:ind w:left="426" w:hanging="426"/>
        <w:jc w:val="both"/>
        <w:rPr>
          <w:color w:val="000000"/>
          <w:sz w:val="22"/>
          <w:szCs w:val="22"/>
        </w:rPr>
      </w:pPr>
      <w:r w:rsidRPr="00A80556">
        <w:rPr>
          <w:color w:val="000000"/>
          <w:sz w:val="22"/>
          <w:szCs w:val="22"/>
        </w:rPr>
        <w:t>Если обстоятельства непреодолимой силы продолжаются 3 месяца подряд, или при наступлении данных обстоятельств становится ясно, что они и их последствия будут действовать более указанного срока, каждая из сторон имеет право, направив другой стороне соответствующее письменное уведомление, отказаться от дальнейшего исполнения настоящего Документа при условии завершения всех расчетов между сторонами, сложившихся на момент прекращения Документа, либо стороны в возможно короткий срок проводят переговоры с целью выявления приемлемых для них альтернативных способов исполнения настоящего Документа и достижения соответствующей договорённости.</w:t>
      </w:r>
    </w:p>
    <w:p w:rsidR="00A80556" w:rsidRPr="00A80556" w:rsidRDefault="00A80556" w:rsidP="00A80556">
      <w:pPr>
        <w:tabs>
          <w:tab w:val="left" w:pos="540"/>
        </w:tabs>
        <w:ind w:left="567" w:hanging="567"/>
        <w:jc w:val="both"/>
        <w:rPr>
          <w:sz w:val="22"/>
          <w:szCs w:val="22"/>
        </w:rPr>
      </w:pPr>
    </w:p>
    <w:p w:rsidR="00A80556" w:rsidRPr="00A80556" w:rsidRDefault="00A80556" w:rsidP="00A80556">
      <w:pPr>
        <w:keepNext/>
        <w:numPr>
          <w:ilvl w:val="0"/>
          <w:numId w:val="4"/>
        </w:numPr>
        <w:tabs>
          <w:tab w:val="left" w:pos="567"/>
        </w:tabs>
        <w:rPr>
          <w:b/>
          <w:sz w:val="22"/>
          <w:szCs w:val="22"/>
        </w:rPr>
      </w:pPr>
      <w:r w:rsidRPr="00A80556">
        <w:rPr>
          <w:b/>
          <w:sz w:val="22"/>
          <w:szCs w:val="22"/>
        </w:rPr>
        <w:t>СРОК ДЕЙСТВИЯ И ПОРЯДОК РАСТОРЖЕНИЯ КОНТРАКТА</w:t>
      </w:r>
    </w:p>
    <w:p w:rsidR="00A80556" w:rsidRPr="00A80556" w:rsidRDefault="00A80556" w:rsidP="00A80556">
      <w:pPr>
        <w:numPr>
          <w:ilvl w:val="1"/>
          <w:numId w:val="4"/>
        </w:numPr>
        <w:suppressAutoHyphens/>
        <w:jc w:val="both"/>
        <w:rPr>
          <w:color w:val="000000"/>
          <w:sz w:val="22"/>
          <w:szCs w:val="22"/>
        </w:rPr>
      </w:pPr>
      <w:r w:rsidRPr="00A80556">
        <w:rPr>
          <w:color w:val="000000"/>
          <w:sz w:val="22"/>
          <w:szCs w:val="22"/>
        </w:rPr>
        <w:t xml:space="preserve">Настоящий Контракт вступает в силу с момента подписания и действует до </w:t>
      </w:r>
      <w:r w:rsidR="004C261D">
        <w:rPr>
          <w:color w:val="000000"/>
          <w:sz w:val="22"/>
          <w:szCs w:val="22"/>
        </w:rPr>
        <w:t>31</w:t>
      </w:r>
      <w:r w:rsidRPr="00A80556">
        <w:rPr>
          <w:color w:val="000000"/>
          <w:sz w:val="22"/>
          <w:szCs w:val="22"/>
        </w:rPr>
        <w:t>.</w:t>
      </w:r>
      <w:r w:rsidR="004C261D">
        <w:rPr>
          <w:color w:val="000000"/>
          <w:sz w:val="22"/>
          <w:szCs w:val="22"/>
        </w:rPr>
        <w:t>12</w:t>
      </w:r>
      <w:r w:rsidRPr="00A80556">
        <w:rPr>
          <w:color w:val="000000"/>
          <w:sz w:val="22"/>
          <w:szCs w:val="22"/>
        </w:rPr>
        <w:t>.</w:t>
      </w:r>
      <w:r w:rsidR="004C261D">
        <w:rPr>
          <w:color w:val="000000"/>
          <w:sz w:val="22"/>
          <w:szCs w:val="22"/>
        </w:rPr>
        <w:t>2017</w:t>
      </w:r>
      <w:r w:rsidR="00EC441F" w:rsidRPr="00EC441F">
        <w:rPr>
          <w:color w:val="000000"/>
          <w:sz w:val="22"/>
          <w:szCs w:val="22"/>
        </w:rPr>
        <w:t xml:space="preserve"> </w:t>
      </w:r>
      <w:r w:rsidRPr="00A80556">
        <w:rPr>
          <w:color w:val="000000"/>
          <w:sz w:val="22"/>
          <w:szCs w:val="22"/>
        </w:rPr>
        <w:t xml:space="preserve">года. </w:t>
      </w:r>
    </w:p>
    <w:p w:rsidR="00A80556" w:rsidRPr="00A80556" w:rsidRDefault="00A80556" w:rsidP="00A80556">
      <w:pPr>
        <w:numPr>
          <w:ilvl w:val="1"/>
          <w:numId w:val="4"/>
        </w:numPr>
        <w:suppressAutoHyphens/>
        <w:jc w:val="both"/>
        <w:rPr>
          <w:color w:val="000000"/>
          <w:sz w:val="22"/>
          <w:szCs w:val="22"/>
        </w:rPr>
      </w:pPr>
      <w:r w:rsidRPr="00A80556">
        <w:rPr>
          <w:color w:val="000000"/>
          <w:sz w:val="22"/>
          <w:szCs w:val="22"/>
        </w:rPr>
        <w:t>Настоящий Контракт может быть расторгнут по основаниям, предусмотренным действующим законодательство РФ.</w:t>
      </w:r>
    </w:p>
    <w:p w:rsidR="00A80556" w:rsidRPr="00A80556" w:rsidRDefault="00A80556" w:rsidP="00A80556">
      <w:pPr>
        <w:tabs>
          <w:tab w:val="left" w:pos="540"/>
        </w:tabs>
        <w:ind w:left="567" w:hanging="567"/>
        <w:jc w:val="both"/>
        <w:rPr>
          <w:sz w:val="22"/>
          <w:szCs w:val="22"/>
        </w:rPr>
      </w:pPr>
    </w:p>
    <w:p w:rsidR="00A80556" w:rsidRPr="00A80556" w:rsidRDefault="00A80556" w:rsidP="00A80556">
      <w:pPr>
        <w:keepNext/>
        <w:numPr>
          <w:ilvl w:val="0"/>
          <w:numId w:val="4"/>
        </w:numPr>
        <w:tabs>
          <w:tab w:val="left" w:pos="567"/>
        </w:tabs>
        <w:ind w:left="567" w:hanging="567"/>
        <w:rPr>
          <w:b/>
          <w:sz w:val="22"/>
          <w:szCs w:val="22"/>
        </w:rPr>
      </w:pPr>
      <w:r w:rsidRPr="00A80556">
        <w:rPr>
          <w:b/>
          <w:sz w:val="22"/>
          <w:szCs w:val="22"/>
        </w:rPr>
        <w:t>ЗАКЛЮЧИТЕЛЬНЫЕ ПОЛОЖЕНИЯ</w:t>
      </w:r>
    </w:p>
    <w:p w:rsidR="00A80556" w:rsidRPr="00A80556" w:rsidRDefault="00A80556" w:rsidP="00A80556">
      <w:pPr>
        <w:numPr>
          <w:ilvl w:val="1"/>
          <w:numId w:val="4"/>
        </w:numPr>
        <w:suppressAutoHyphens/>
        <w:jc w:val="both"/>
        <w:rPr>
          <w:color w:val="000000"/>
          <w:sz w:val="22"/>
          <w:szCs w:val="22"/>
        </w:rPr>
      </w:pPr>
      <w:r w:rsidRPr="00A80556">
        <w:rPr>
          <w:color w:val="000000"/>
          <w:sz w:val="22"/>
          <w:szCs w:val="22"/>
        </w:rPr>
        <w:t>Все приложения и дополнительные соглашения являются неотъемлемой частью настоящего Контракта, при условии надлежащего удостоверения их представителями Сторон.</w:t>
      </w:r>
    </w:p>
    <w:p w:rsidR="00A80556" w:rsidRPr="00A80556" w:rsidRDefault="00A80556" w:rsidP="00A80556">
      <w:pPr>
        <w:numPr>
          <w:ilvl w:val="1"/>
          <w:numId w:val="4"/>
        </w:numPr>
        <w:suppressAutoHyphens/>
        <w:jc w:val="both"/>
        <w:rPr>
          <w:color w:val="000000"/>
          <w:sz w:val="22"/>
          <w:szCs w:val="22"/>
        </w:rPr>
      </w:pPr>
      <w:r w:rsidRPr="00A80556">
        <w:rPr>
          <w:color w:val="000000"/>
          <w:sz w:val="22"/>
          <w:szCs w:val="22"/>
        </w:rPr>
        <w:t>Все споры и разногласия, возникающие при выполнении Сторонами обязательств по Контракту, разрешаются путем переговоров. При отсутствии согласия при разрешении спорных вопросов, они подлежат разрешению Арбитражным судом Пермского края.</w:t>
      </w:r>
    </w:p>
    <w:p w:rsidR="00A80556" w:rsidRPr="00A80556" w:rsidRDefault="00A80556" w:rsidP="00A80556">
      <w:pPr>
        <w:numPr>
          <w:ilvl w:val="1"/>
          <w:numId w:val="4"/>
        </w:numPr>
        <w:suppressAutoHyphens/>
        <w:jc w:val="both"/>
        <w:rPr>
          <w:color w:val="000000"/>
          <w:sz w:val="22"/>
          <w:szCs w:val="22"/>
        </w:rPr>
      </w:pPr>
      <w:r w:rsidRPr="00A80556">
        <w:rPr>
          <w:color w:val="000000"/>
          <w:sz w:val="22"/>
          <w:szCs w:val="22"/>
        </w:rPr>
        <w:lastRenderedPageBreak/>
        <w:t>Все неурегулированные Контрактом вопросы регламентируются действующим законодательством РФ.</w:t>
      </w:r>
    </w:p>
    <w:p w:rsidR="00A80556" w:rsidRPr="00A80556" w:rsidRDefault="00A80556" w:rsidP="00A80556">
      <w:pPr>
        <w:numPr>
          <w:ilvl w:val="1"/>
          <w:numId w:val="4"/>
        </w:numPr>
        <w:suppressAutoHyphens/>
        <w:jc w:val="both"/>
        <w:rPr>
          <w:color w:val="000000"/>
          <w:sz w:val="22"/>
          <w:szCs w:val="22"/>
        </w:rPr>
      </w:pPr>
      <w:r w:rsidRPr="00A80556">
        <w:rPr>
          <w:color w:val="000000"/>
          <w:sz w:val="22"/>
          <w:szCs w:val="22"/>
        </w:rPr>
        <w:t>Контракт составлен в 2-х экземплярах, имеющих равную юридическую силу, 1 экземпляр – ЗАКАЗЧИКУ и 1- ИСПОЛНИТЕЛЮ.</w:t>
      </w:r>
    </w:p>
    <w:p w:rsidR="00A80556" w:rsidRPr="00A80556" w:rsidRDefault="00A80556" w:rsidP="00A80556">
      <w:pPr>
        <w:tabs>
          <w:tab w:val="left" w:pos="540"/>
        </w:tabs>
        <w:ind w:left="567" w:hanging="567"/>
        <w:jc w:val="both"/>
        <w:rPr>
          <w:sz w:val="22"/>
          <w:szCs w:val="22"/>
        </w:rPr>
      </w:pPr>
    </w:p>
    <w:p w:rsidR="00A80556" w:rsidRPr="00A80556" w:rsidRDefault="00A80556" w:rsidP="00A80556">
      <w:pPr>
        <w:keepNext/>
        <w:numPr>
          <w:ilvl w:val="0"/>
          <w:numId w:val="4"/>
        </w:numPr>
        <w:tabs>
          <w:tab w:val="left" w:pos="567"/>
        </w:tabs>
        <w:ind w:left="567" w:hanging="567"/>
        <w:rPr>
          <w:b/>
          <w:sz w:val="22"/>
          <w:szCs w:val="22"/>
        </w:rPr>
      </w:pPr>
      <w:r w:rsidRPr="00A80556">
        <w:rPr>
          <w:b/>
          <w:sz w:val="22"/>
          <w:szCs w:val="22"/>
        </w:rPr>
        <w:t>РЕКВИЗИТЫ И ПОДПИСИ СТОРОН:</w:t>
      </w:r>
    </w:p>
    <w:p w:rsidR="00A80556" w:rsidRPr="00A80556" w:rsidRDefault="00A80556" w:rsidP="00A80556">
      <w:pPr>
        <w:tabs>
          <w:tab w:val="left" w:pos="540"/>
        </w:tabs>
        <w:ind w:left="567" w:hanging="567"/>
        <w:jc w:val="both"/>
        <w:rPr>
          <w:sz w:val="22"/>
          <w:szCs w:val="22"/>
        </w:rPr>
      </w:pPr>
    </w:p>
    <w:tbl>
      <w:tblPr>
        <w:tblW w:w="0" w:type="auto"/>
        <w:tblInd w:w="108" w:type="dxa"/>
        <w:tblLayout w:type="fixed"/>
        <w:tblLook w:val="0000" w:firstRow="0" w:lastRow="0" w:firstColumn="0" w:lastColumn="0" w:noHBand="0" w:noVBand="0"/>
      </w:tblPr>
      <w:tblGrid>
        <w:gridCol w:w="4962"/>
        <w:gridCol w:w="4536"/>
      </w:tblGrid>
      <w:tr w:rsidR="00A80556" w:rsidRPr="00A80556" w:rsidTr="00DC6861">
        <w:tc>
          <w:tcPr>
            <w:tcW w:w="4962" w:type="dxa"/>
          </w:tcPr>
          <w:p w:rsidR="00A80556" w:rsidRPr="00A80556" w:rsidRDefault="00A80556" w:rsidP="00A80556">
            <w:pPr>
              <w:jc w:val="both"/>
              <w:rPr>
                <w:sz w:val="22"/>
                <w:szCs w:val="22"/>
              </w:rPr>
            </w:pPr>
            <w:r w:rsidRPr="00A80556">
              <w:rPr>
                <w:sz w:val="22"/>
                <w:szCs w:val="22"/>
              </w:rPr>
              <w:t>ИCПОЛНИТЕЛЬ:</w:t>
            </w:r>
          </w:p>
        </w:tc>
        <w:tc>
          <w:tcPr>
            <w:tcW w:w="4536" w:type="dxa"/>
          </w:tcPr>
          <w:p w:rsidR="00A80556" w:rsidRPr="00A80556" w:rsidRDefault="00A80556" w:rsidP="00A80556">
            <w:pPr>
              <w:jc w:val="both"/>
              <w:rPr>
                <w:sz w:val="22"/>
                <w:szCs w:val="22"/>
              </w:rPr>
            </w:pPr>
            <w:r w:rsidRPr="00A80556">
              <w:rPr>
                <w:sz w:val="22"/>
                <w:szCs w:val="22"/>
              </w:rPr>
              <w:t>ЗАКАЗЧИК:</w:t>
            </w:r>
          </w:p>
        </w:tc>
      </w:tr>
      <w:tr w:rsidR="00A80556" w:rsidRPr="00A80556" w:rsidTr="00DC6861">
        <w:tc>
          <w:tcPr>
            <w:tcW w:w="4962" w:type="dxa"/>
          </w:tcPr>
          <w:p w:rsidR="00A80556" w:rsidRPr="00A80556" w:rsidRDefault="00A80556" w:rsidP="00A80556">
            <w:pPr>
              <w:tabs>
                <w:tab w:val="left" w:pos="540"/>
                <w:tab w:val="left" w:pos="1260"/>
              </w:tabs>
              <w:suppressAutoHyphens/>
              <w:spacing w:after="120"/>
              <w:rPr>
                <w:sz w:val="22"/>
                <w:szCs w:val="22"/>
              </w:rPr>
            </w:pPr>
            <w:r w:rsidRPr="00A80556">
              <w:rPr>
                <w:sz w:val="22"/>
                <w:szCs w:val="22"/>
              </w:rPr>
              <w:t>ООО «Инновационные технологии информационных систем»</w:t>
            </w:r>
          </w:p>
          <w:p w:rsidR="00A80556" w:rsidRPr="00A80556" w:rsidRDefault="00A80556" w:rsidP="00A80556">
            <w:pPr>
              <w:tabs>
                <w:tab w:val="left" w:pos="540"/>
                <w:tab w:val="left" w:pos="1260"/>
              </w:tabs>
              <w:suppressAutoHyphens/>
              <w:spacing w:after="120"/>
              <w:rPr>
                <w:sz w:val="22"/>
                <w:szCs w:val="22"/>
              </w:rPr>
            </w:pPr>
            <w:r w:rsidRPr="00A80556">
              <w:rPr>
                <w:sz w:val="22"/>
                <w:szCs w:val="22"/>
              </w:rPr>
              <w:t>614007, РФ, г. Пермь, ул. Тимирязева, 24А</w:t>
            </w:r>
          </w:p>
          <w:p w:rsidR="00A80556" w:rsidRPr="00A80556" w:rsidRDefault="00A80556" w:rsidP="00A80556">
            <w:pPr>
              <w:tabs>
                <w:tab w:val="left" w:pos="540"/>
                <w:tab w:val="left" w:pos="1260"/>
              </w:tabs>
              <w:suppressAutoHyphens/>
              <w:spacing w:after="120"/>
              <w:rPr>
                <w:sz w:val="22"/>
                <w:szCs w:val="22"/>
                <w:lang w:val="en-US"/>
              </w:rPr>
            </w:pPr>
            <w:r w:rsidRPr="00A80556">
              <w:rPr>
                <w:sz w:val="22"/>
                <w:szCs w:val="22"/>
              </w:rPr>
              <w:t>Тел</w:t>
            </w:r>
            <w:r w:rsidRPr="00A80556">
              <w:rPr>
                <w:sz w:val="22"/>
                <w:szCs w:val="22"/>
                <w:lang w:val="en-US"/>
              </w:rPr>
              <w:t xml:space="preserve"> 8(342) 240-39-33</w:t>
            </w:r>
          </w:p>
          <w:p w:rsidR="00A80556" w:rsidRPr="00A80556" w:rsidRDefault="00A80556" w:rsidP="00A80556">
            <w:pPr>
              <w:tabs>
                <w:tab w:val="left" w:pos="540"/>
                <w:tab w:val="left" w:pos="1260"/>
              </w:tabs>
              <w:suppressAutoHyphens/>
              <w:spacing w:after="120"/>
              <w:rPr>
                <w:sz w:val="22"/>
                <w:szCs w:val="22"/>
                <w:lang w:val="en-US"/>
              </w:rPr>
            </w:pPr>
            <w:r w:rsidRPr="00A80556">
              <w:rPr>
                <w:sz w:val="22"/>
                <w:szCs w:val="22"/>
                <w:lang w:val="en-US"/>
              </w:rPr>
              <w:t>email: mail@itisinfo.ru</w:t>
            </w:r>
          </w:p>
          <w:p w:rsidR="00A80556" w:rsidRPr="00A80556" w:rsidRDefault="00A80556" w:rsidP="00A80556">
            <w:pPr>
              <w:tabs>
                <w:tab w:val="left" w:pos="540"/>
                <w:tab w:val="left" w:pos="1260"/>
              </w:tabs>
              <w:suppressAutoHyphens/>
              <w:spacing w:after="120"/>
              <w:rPr>
                <w:color w:val="000000"/>
                <w:sz w:val="22"/>
                <w:szCs w:val="22"/>
                <w:lang w:val="en-US"/>
              </w:rPr>
            </w:pPr>
            <w:r w:rsidRPr="00A80556">
              <w:rPr>
                <w:color w:val="000000"/>
                <w:sz w:val="22"/>
                <w:szCs w:val="22"/>
              </w:rPr>
              <w:t>ИНН</w:t>
            </w:r>
            <w:r w:rsidRPr="00A80556">
              <w:rPr>
                <w:color w:val="000000"/>
                <w:sz w:val="22"/>
                <w:szCs w:val="22"/>
                <w:lang w:val="en-US"/>
              </w:rPr>
              <w:t>/</w:t>
            </w:r>
            <w:r w:rsidRPr="00A80556">
              <w:rPr>
                <w:color w:val="000000"/>
                <w:sz w:val="22"/>
                <w:szCs w:val="22"/>
              </w:rPr>
              <w:t>КПП</w:t>
            </w:r>
            <w:r w:rsidRPr="00A80556">
              <w:rPr>
                <w:color w:val="000000"/>
                <w:sz w:val="22"/>
                <w:szCs w:val="22"/>
                <w:lang w:val="en-US"/>
              </w:rPr>
              <w:t xml:space="preserve"> 5904223289 / 590401001</w:t>
            </w:r>
          </w:p>
          <w:p w:rsidR="004C261D" w:rsidRDefault="00A80556" w:rsidP="00A80556">
            <w:pPr>
              <w:tabs>
                <w:tab w:val="left" w:pos="540"/>
                <w:tab w:val="left" w:pos="1260"/>
              </w:tabs>
              <w:suppressAutoHyphens/>
              <w:spacing w:after="120"/>
              <w:rPr>
                <w:color w:val="000000"/>
                <w:sz w:val="22"/>
                <w:szCs w:val="22"/>
              </w:rPr>
            </w:pPr>
            <w:r w:rsidRPr="00A80556">
              <w:rPr>
                <w:color w:val="000000"/>
                <w:sz w:val="22"/>
                <w:szCs w:val="22"/>
              </w:rPr>
              <w:t>р/с 40702810849090075630</w:t>
            </w:r>
          </w:p>
          <w:p w:rsidR="00A80556" w:rsidRPr="00A80556" w:rsidRDefault="004C261D" w:rsidP="00A80556">
            <w:pPr>
              <w:tabs>
                <w:tab w:val="left" w:pos="540"/>
                <w:tab w:val="left" w:pos="1260"/>
              </w:tabs>
              <w:suppressAutoHyphens/>
              <w:spacing w:after="120"/>
              <w:rPr>
                <w:color w:val="000000"/>
                <w:sz w:val="22"/>
                <w:szCs w:val="22"/>
              </w:rPr>
            </w:pPr>
            <w:r>
              <w:rPr>
                <w:color w:val="000000"/>
                <w:sz w:val="22"/>
                <w:szCs w:val="22"/>
              </w:rPr>
              <w:t>Западно-Уральский</w:t>
            </w:r>
            <w:r w:rsidR="00A80556" w:rsidRPr="00A80556">
              <w:rPr>
                <w:color w:val="000000"/>
                <w:sz w:val="22"/>
                <w:szCs w:val="22"/>
              </w:rPr>
              <w:t xml:space="preserve"> банк </w:t>
            </w:r>
            <w:r>
              <w:rPr>
                <w:color w:val="000000"/>
                <w:sz w:val="22"/>
                <w:szCs w:val="22"/>
              </w:rPr>
              <w:t xml:space="preserve">ПАО </w:t>
            </w:r>
            <w:r w:rsidR="00A80556" w:rsidRPr="00A80556">
              <w:rPr>
                <w:color w:val="000000"/>
                <w:sz w:val="22"/>
                <w:szCs w:val="22"/>
              </w:rPr>
              <w:t>СБ</w:t>
            </w:r>
            <w:r>
              <w:rPr>
                <w:color w:val="000000"/>
                <w:sz w:val="22"/>
                <w:szCs w:val="22"/>
              </w:rPr>
              <w:t xml:space="preserve">ЕРБАНК </w:t>
            </w:r>
            <w:r w:rsidR="00A80556" w:rsidRPr="00A80556">
              <w:rPr>
                <w:color w:val="000000"/>
                <w:sz w:val="22"/>
                <w:szCs w:val="22"/>
              </w:rPr>
              <w:t xml:space="preserve">г. </w:t>
            </w:r>
            <w:r>
              <w:rPr>
                <w:color w:val="000000"/>
                <w:sz w:val="22"/>
                <w:szCs w:val="22"/>
              </w:rPr>
              <w:t>Пермь</w:t>
            </w:r>
          </w:p>
          <w:p w:rsidR="00A80556" w:rsidRPr="00A80556" w:rsidRDefault="00A80556" w:rsidP="00A80556">
            <w:pPr>
              <w:tabs>
                <w:tab w:val="left" w:pos="540"/>
                <w:tab w:val="left" w:pos="1260"/>
              </w:tabs>
              <w:suppressAutoHyphens/>
              <w:spacing w:after="120"/>
              <w:rPr>
                <w:color w:val="000000"/>
                <w:sz w:val="22"/>
                <w:szCs w:val="22"/>
              </w:rPr>
            </w:pPr>
            <w:r w:rsidRPr="00A80556">
              <w:rPr>
                <w:color w:val="000000"/>
                <w:sz w:val="22"/>
                <w:szCs w:val="22"/>
              </w:rPr>
              <w:t xml:space="preserve"> к/с 30101810900000000603, БИК 045773603 </w:t>
            </w:r>
          </w:p>
          <w:p w:rsidR="00A80556" w:rsidRPr="00A80556" w:rsidRDefault="00A80556" w:rsidP="00A80556">
            <w:pPr>
              <w:tabs>
                <w:tab w:val="left" w:pos="540"/>
                <w:tab w:val="left" w:pos="1260"/>
              </w:tabs>
              <w:suppressAutoHyphens/>
              <w:spacing w:after="120"/>
              <w:rPr>
                <w:color w:val="000000"/>
                <w:sz w:val="22"/>
                <w:szCs w:val="22"/>
              </w:rPr>
            </w:pPr>
            <w:r w:rsidRPr="00A80556">
              <w:rPr>
                <w:color w:val="000000"/>
                <w:sz w:val="22"/>
                <w:szCs w:val="22"/>
              </w:rPr>
              <w:t>ОКПО 65106100 </w:t>
            </w:r>
          </w:p>
          <w:p w:rsidR="00A80556" w:rsidRPr="00A80556" w:rsidRDefault="00A80556" w:rsidP="00A80556">
            <w:pPr>
              <w:jc w:val="both"/>
              <w:rPr>
                <w:sz w:val="22"/>
                <w:szCs w:val="22"/>
              </w:rPr>
            </w:pPr>
            <w:r w:rsidRPr="00A80556">
              <w:rPr>
                <w:color w:val="000000"/>
                <w:sz w:val="22"/>
                <w:szCs w:val="22"/>
              </w:rPr>
              <w:t>ОГРН 1105904001213</w:t>
            </w:r>
          </w:p>
        </w:tc>
        <w:tc>
          <w:tcPr>
            <w:tcW w:w="4536" w:type="dxa"/>
          </w:tcPr>
          <w:p w:rsidR="00C81A47" w:rsidRPr="00A80556" w:rsidRDefault="00C81A47" w:rsidP="00A80556">
            <w:pPr>
              <w:jc w:val="both"/>
              <w:rPr>
                <w:sz w:val="22"/>
                <w:szCs w:val="22"/>
              </w:rPr>
            </w:pPr>
          </w:p>
        </w:tc>
      </w:tr>
      <w:tr w:rsidR="00A80556" w:rsidRPr="00A80556" w:rsidTr="00DC6861">
        <w:tc>
          <w:tcPr>
            <w:tcW w:w="4962" w:type="dxa"/>
          </w:tcPr>
          <w:p w:rsidR="00A80556" w:rsidRPr="00A80556" w:rsidRDefault="00A80556" w:rsidP="00A80556">
            <w:pPr>
              <w:jc w:val="both"/>
              <w:rPr>
                <w:sz w:val="22"/>
                <w:szCs w:val="22"/>
              </w:rPr>
            </w:pPr>
          </w:p>
          <w:p w:rsidR="00A80556" w:rsidRPr="00A80556" w:rsidRDefault="00A80556" w:rsidP="00A80556">
            <w:pPr>
              <w:jc w:val="both"/>
              <w:rPr>
                <w:sz w:val="22"/>
                <w:szCs w:val="22"/>
              </w:rPr>
            </w:pPr>
            <w:r w:rsidRPr="00A80556">
              <w:rPr>
                <w:sz w:val="22"/>
                <w:szCs w:val="22"/>
              </w:rPr>
              <w:t>От имени ИСПОЛНИТЕЛЯ:</w:t>
            </w:r>
          </w:p>
          <w:p w:rsidR="00A80556" w:rsidRPr="00A80556" w:rsidRDefault="00126985" w:rsidP="00126985">
            <w:pPr>
              <w:jc w:val="both"/>
              <w:rPr>
                <w:sz w:val="22"/>
                <w:szCs w:val="22"/>
              </w:rPr>
            </w:pPr>
            <w:r>
              <w:rPr>
                <w:bCs/>
                <w:sz w:val="22"/>
                <w:szCs w:val="22"/>
              </w:rPr>
              <w:t>Директор</w:t>
            </w:r>
          </w:p>
        </w:tc>
        <w:tc>
          <w:tcPr>
            <w:tcW w:w="4536" w:type="dxa"/>
          </w:tcPr>
          <w:p w:rsidR="00A80556" w:rsidRPr="00A80556" w:rsidRDefault="00A80556" w:rsidP="00A80556">
            <w:pPr>
              <w:jc w:val="both"/>
              <w:rPr>
                <w:sz w:val="22"/>
                <w:szCs w:val="22"/>
              </w:rPr>
            </w:pPr>
          </w:p>
          <w:p w:rsidR="00A80556" w:rsidRPr="00A80556" w:rsidRDefault="00A80556" w:rsidP="00A80556">
            <w:pPr>
              <w:jc w:val="both"/>
              <w:rPr>
                <w:sz w:val="22"/>
                <w:szCs w:val="22"/>
              </w:rPr>
            </w:pPr>
            <w:r w:rsidRPr="00A80556">
              <w:rPr>
                <w:sz w:val="22"/>
                <w:szCs w:val="22"/>
              </w:rPr>
              <w:t>От имени ЗАКАЗЧИКА:</w:t>
            </w:r>
          </w:p>
          <w:p w:rsidR="00A80556" w:rsidRPr="00A80556" w:rsidRDefault="00A80556" w:rsidP="00EC441F">
            <w:pPr>
              <w:rPr>
                <w:sz w:val="22"/>
                <w:szCs w:val="22"/>
              </w:rPr>
            </w:pPr>
          </w:p>
        </w:tc>
      </w:tr>
      <w:tr w:rsidR="00A80556" w:rsidRPr="00A80556" w:rsidTr="00DC6861">
        <w:tc>
          <w:tcPr>
            <w:tcW w:w="4962" w:type="dxa"/>
          </w:tcPr>
          <w:p w:rsidR="00A80556" w:rsidRPr="00A80556" w:rsidRDefault="00A80556" w:rsidP="00A80556">
            <w:pPr>
              <w:jc w:val="both"/>
              <w:rPr>
                <w:sz w:val="22"/>
                <w:szCs w:val="22"/>
              </w:rPr>
            </w:pPr>
          </w:p>
          <w:p w:rsidR="00A80556" w:rsidRPr="00A80556" w:rsidRDefault="00A80556" w:rsidP="00A80556">
            <w:pPr>
              <w:jc w:val="both"/>
              <w:rPr>
                <w:sz w:val="22"/>
                <w:szCs w:val="22"/>
              </w:rPr>
            </w:pPr>
            <w:r w:rsidRPr="00A80556">
              <w:rPr>
                <w:sz w:val="22"/>
                <w:szCs w:val="22"/>
              </w:rPr>
              <w:t>________________________</w:t>
            </w:r>
            <w:r w:rsidRPr="00A80556" w:rsidDel="009E6652">
              <w:rPr>
                <w:sz w:val="22"/>
                <w:szCs w:val="22"/>
              </w:rPr>
              <w:t xml:space="preserve"> </w:t>
            </w:r>
            <w:r w:rsidRPr="00A80556">
              <w:rPr>
                <w:sz w:val="22"/>
                <w:szCs w:val="22"/>
              </w:rPr>
              <w:t>А. С. Иванов</w:t>
            </w:r>
          </w:p>
        </w:tc>
        <w:tc>
          <w:tcPr>
            <w:tcW w:w="4536" w:type="dxa"/>
          </w:tcPr>
          <w:p w:rsidR="00A80556" w:rsidRPr="00A80556" w:rsidRDefault="00A80556" w:rsidP="00A80556">
            <w:pPr>
              <w:jc w:val="both"/>
              <w:rPr>
                <w:sz w:val="22"/>
                <w:szCs w:val="22"/>
              </w:rPr>
            </w:pPr>
          </w:p>
          <w:p w:rsidR="00A80556" w:rsidRPr="00A80556" w:rsidRDefault="00A80556" w:rsidP="00A80556">
            <w:pPr>
              <w:jc w:val="both"/>
              <w:rPr>
                <w:sz w:val="22"/>
                <w:szCs w:val="22"/>
              </w:rPr>
            </w:pPr>
            <w:r w:rsidRPr="00A80556">
              <w:rPr>
                <w:sz w:val="22"/>
                <w:szCs w:val="22"/>
              </w:rPr>
              <w:t xml:space="preserve">___________________ </w:t>
            </w:r>
          </w:p>
        </w:tc>
      </w:tr>
      <w:tr w:rsidR="00A80556" w:rsidRPr="00A80556" w:rsidTr="00DC6861">
        <w:tc>
          <w:tcPr>
            <w:tcW w:w="4962" w:type="dxa"/>
          </w:tcPr>
          <w:p w:rsidR="00A80556" w:rsidRPr="00A80556" w:rsidRDefault="00A80556" w:rsidP="00A80556">
            <w:pPr>
              <w:jc w:val="both"/>
              <w:rPr>
                <w:sz w:val="22"/>
                <w:szCs w:val="22"/>
              </w:rPr>
            </w:pPr>
            <w:r w:rsidRPr="00A80556">
              <w:rPr>
                <w:sz w:val="22"/>
                <w:szCs w:val="22"/>
              </w:rPr>
              <w:t>М.П.</w:t>
            </w:r>
          </w:p>
        </w:tc>
        <w:tc>
          <w:tcPr>
            <w:tcW w:w="4536" w:type="dxa"/>
          </w:tcPr>
          <w:p w:rsidR="00A80556" w:rsidRPr="00A80556" w:rsidRDefault="00A80556" w:rsidP="00A80556">
            <w:pPr>
              <w:jc w:val="both"/>
              <w:rPr>
                <w:sz w:val="22"/>
                <w:szCs w:val="22"/>
              </w:rPr>
            </w:pPr>
            <w:r w:rsidRPr="00A80556">
              <w:rPr>
                <w:sz w:val="22"/>
                <w:szCs w:val="22"/>
              </w:rPr>
              <w:t>М.П.</w:t>
            </w:r>
          </w:p>
        </w:tc>
      </w:tr>
    </w:tbl>
    <w:p w:rsidR="00A80556" w:rsidRPr="00A80556" w:rsidRDefault="00A80556" w:rsidP="00A80556">
      <w:pPr>
        <w:tabs>
          <w:tab w:val="left" w:pos="1260"/>
        </w:tabs>
        <w:autoSpaceDE w:val="0"/>
        <w:autoSpaceDN w:val="0"/>
        <w:adjustRightInd w:val="0"/>
        <w:jc w:val="both"/>
        <w:rPr>
          <w:sz w:val="22"/>
          <w:szCs w:val="22"/>
        </w:rPr>
      </w:pPr>
    </w:p>
    <w:p w:rsidR="00A80556" w:rsidRPr="00A80556" w:rsidRDefault="00A80556" w:rsidP="00A80556">
      <w:pPr>
        <w:tabs>
          <w:tab w:val="left" w:pos="1260"/>
        </w:tabs>
        <w:autoSpaceDE w:val="0"/>
        <w:autoSpaceDN w:val="0"/>
        <w:adjustRightInd w:val="0"/>
        <w:jc w:val="both"/>
        <w:rPr>
          <w:sz w:val="22"/>
          <w:szCs w:val="22"/>
        </w:rPr>
      </w:pPr>
    </w:p>
    <w:p w:rsidR="00A80556" w:rsidRPr="00A80556" w:rsidRDefault="00A80556" w:rsidP="00A80556">
      <w:pPr>
        <w:tabs>
          <w:tab w:val="left" w:pos="1260"/>
        </w:tabs>
        <w:autoSpaceDE w:val="0"/>
        <w:autoSpaceDN w:val="0"/>
        <w:adjustRightInd w:val="0"/>
        <w:jc w:val="both"/>
        <w:rPr>
          <w:sz w:val="22"/>
          <w:szCs w:val="22"/>
        </w:rPr>
      </w:pPr>
    </w:p>
    <w:p w:rsidR="00A80556" w:rsidRPr="00A80556" w:rsidRDefault="00A80556" w:rsidP="00A80556">
      <w:pPr>
        <w:tabs>
          <w:tab w:val="left" w:pos="567"/>
          <w:tab w:val="left" w:pos="709"/>
          <w:tab w:val="left" w:pos="1276"/>
        </w:tabs>
        <w:autoSpaceDE w:val="0"/>
        <w:autoSpaceDN w:val="0"/>
        <w:adjustRightInd w:val="0"/>
        <w:ind w:left="567" w:hanging="567"/>
        <w:jc w:val="both"/>
        <w:rPr>
          <w:sz w:val="22"/>
          <w:szCs w:val="22"/>
        </w:rPr>
      </w:pPr>
    </w:p>
    <w:p w:rsidR="00A80556" w:rsidRPr="00A80556" w:rsidRDefault="00A80556" w:rsidP="00A80556">
      <w:pPr>
        <w:jc w:val="right"/>
      </w:pPr>
      <w:r w:rsidRPr="00A80556">
        <w:br w:type="page"/>
      </w:r>
      <w:r w:rsidRPr="00A80556">
        <w:lastRenderedPageBreak/>
        <w:t xml:space="preserve"> </w:t>
      </w:r>
    </w:p>
    <w:p w:rsidR="00A80556" w:rsidRPr="00A80556" w:rsidRDefault="00A80556" w:rsidP="00A80556">
      <w:pPr>
        <w:jc w:val="right"/>
      </w:pPr>
      <w:r w:rsidRPr="00A80556">
        <w:t>Приложение 1</w:t>
      </w:r>
    </w:p>
    <w:p w:rsidR="00A80556" w:rsidRPr="00A80556" w:rsidRDefault="00A80556" w:rsidP="00A80556">
      <w:pPr>
        <w:jc w:val="right"/>
      </w:pPr>
      <w:r w:rsidRPr="00A80556">
        <w:t>к Контракту №</w:t>
      </w:r>
      <w:r w:rsidR="0011794B">
        <w:t>_____</w:t>
      </w:r>
      <w:r w:rsidR="0011794B" w:rsidRPr="00A80556">
        <w:t xml:space="preserve"> </w:t>
      </w:r>
    </w:p>
    <w:p w:rsidR="00A80556" w:rsidRPr="00A80556" w:rsidRDefault="00A80556" w:rsidP="00A80556">
      <w:pPr>
        <w:jc w:val="right"/>
      </w:pPr>
      <w:r w:rsidRPr="00A80556">
        <w:t>от «___» ___________ 20___ года</w:t>
      </w:r>
    </w:p>
    <w:p w:rsidR="00A80556" w:rsidRPr="00A80556" w:rsidRDefault="00A80556" w:rsidP="00A80556">
      <w:pPr>
        <w:jc w:val="center"/>
        <w:rPr>
          <w:sz w:val="28"/>
          <w:szCs w:val="28"/>
        </w:rPr>
      </w:pPr>
    </w:p>
    <w:p w:rsidR="00A80556" w:rsidRPr="00A80556" w:rsidRDefault="00A80556" w:rsidP="00A80556">
      <w:pPr>
        <w:jc w:val="center"/>
        <w:rPr>
          <w:sz w:val="28"/>
          <w:szCs w:val="28"/>
        </w:rPr>
      </w:pPr>
      <w:r w:rsidRPr="00A80556">
        <w:rPr>
          <w:sz w:val="28"/>
          <w:szCs w:val="28"/>
        </w:rPr>
        <w:t>Прейскурант предоставления доступа к административному интерфейсу информационного сайта</w:t>
      </w:r>
    </w:p>
    <w:p w:rsidR="00A80556" w:rsidRPr="00A80556" w:rsidRDefault="00A80556" w:rsidP="00A80556"/>
    <w:tbl>
      <w:tblPr>
        <w:tblpPr w:leftFromText="180" w:rightFromText="180" w:vertAnchor="text" w:horzAnchor="margin" w:tblpY="12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
        <w:gridCol w:w="7196"/>
        <w:gridCol w:w="2019"/>
      </w:tblGrid>
      <w:tr w:rsidR="003C0F5B" w:rsidRPr="00DA320B" w:rsidTr="00DC6861">
        <w:trPr>
          <w:trHeight w:val="179"/>
        </w:trPr>
        <w:tc>
          <w:tcPr>
            <w:tcW w:w="481" w:type="pct"/>
            <w:shd w:val="clear" w:color="auto" w:fill="auto"/>
            <w:vAlign w:val="center"/>
          </w:tcPr>
          <w:p w:rsidR="003C0F5B" w:rsidRPr="003C0F5B" w:rsidRDefault="003C0F5B" w:rsidP="00DC6861">
            <w:pPr>
              <w:pStyle w:val="31"/>
              <w:jc w:val="center"/>
              <w:rPr>
                <w:sz w:val="24"/>
              </w:rPr>
            </w:pPr>
            <w:r w:rsidRPr="003C0F5B">
              <w:rPr>
                <w:sz w:val="24"/>
              </w:rPr>
              <w:t>№ пункта</w:t>
            </w:r>
          </w:p>
        </w:tc>
        <w:tc>
          <w:tcPr>
            <w:tcW w:w="3529" w:type="pct"/>
            <w:shd w:val="clear" w:color="auto" w:fill="auto"/>
          </w:tcPr>
          <w:p w:rsidR="003C0F5B" w:rsidRPr="003C0F5B" w:rsidRDefault="003C0F5B" w:rsidP="00DC6861">
            <w:pPr>
              <w:pStyle w:val="31"/>
              <w:jc w:val="center"/>
              <w:rPr>
                <w:sz w:val="24"/>
              </w:rPr>
            </w:pPr>
          </w:p>
        </w:tc>
        <w:tc>
          <w:tcPr>
            <w:tcW w:w="990" w:type="pct"/>
            <w:shd w:val="clear" w:color="auto" w:fill="auto"/>
            <w:vAlign w:val="center"/>
          </w:tcPr>
          <w:p w:rsidR="003C0F5B" w:rsidRPr="003C0F5B" w:rsidRDefault="003C0F5B" w:rsidP="00DC6861">
            <w:pPr>
              <w:pStyle w:val="31"/>
              <w:jc w:val="center"/>
              <w:rPr>
                <w:sz w:val="24"/>
              </w:rPr>
            </w:pPr>
            <w:r w:rsidRPr="003C0F5B">
              <w:rPr>
                <w:sz w:val="24"/>
              </w:rPr>
              <w:t>Стоимость (руб./мес.)</w:t>
            </w:r>
            <w:r w:rsidR="00D76ADC">
              <w:rPr>
                <w:sz w:val="24"/>
              </w:rPr>
              <w:t>*</w:t>
            </w:r>
          </w:p>
        </w:tc>
      </w:tr>
      <w:tr w:rsidR="003C0F5B" w:rsidRPr="00DA320B" w:rsidTr="0011794B">
        <w:trPr>
          <w:trHeight w:val="1583"/>
        </w:trPr>
        <w:tc>
          <w:tcPr>
            <w:tcW w:w="481" w:type="pct"/>
            <w:shd w:val="clear" w:color="auto" w:fill="auto"/>
            <w:vAlign w:val="center"/>
          </w:tcPr>
          <w:p w:rsidR="003C0F5B" w:rsidRPr="003C0F5B" w:rsidRDefault="003C0F5B" w:rsidP="00DC6861">
            <w:pPr>
              <w:pStyle w:val="31"/>
              <w:jc w:val="center"/>
              <w:rPr>
                <w:sz w:val="24"/>
              </w:rPr>
            </w:pPr>
            <w:r w:rsidRPr="003C0F5B">
              <w:rPr>
                <w:sz w:val="24"/>
              </w:rPr>
              <w:t>1</w:t>
            </w:r>
          </w:p>
        </w:tc>
        <w:tc>
          <w:tcPr>
            <w:tcW w:w="3529" w:type="pct"/>
            <w:shd w:val="clear" w:color="auto" w:fill="auto"/>
          </w:tcPr>
          <w:p w:rsidR="003C0F5B" w:rsidRPr="003C0F5B" w:rsidRDefault="003C0F5B" w:rsidP="00DC6861">
            <w:pPr>
              <w:pStyle w:val="31"/>
              <w:rPr>
                <w:b/>
                <w:sz w:val="24"/>
              </w:rPr>
            </w:pPr>
            <w:r w:rsidRPr="003C0F5B">
              <w:rPr>
                <w:b/>
                <w:sz w:val="24"/>
              </w:rPr>
              <w:t>Тариф №1</w:t>
            </w:r>
          </w:p>
          <w:p w:rsidR="003C0F5B" w:rsidRPr="003C0F5B" w:rsidRDefault="003C0F5B" w:rsidP="0011794B">
            <w:pPr>
              <w:pStyle w:val="31"/>
              <w:spacing w:after="0"/>
              <w:rPr>
                <w:sz w:val="24"/>
              </w:rPr>
            </w:pPr>
            <w:r w:rsidRPr="003C0F5B">
              <w:rPr>
                <w:sz w:val="24"/>
              </w:rPr>
              <w:t>Для образовательных учреждений, численность обучающихся в которых не более 100 человек</w:t>
            </w:r>
          </w:p>
          <w:p w:rsidR="003C0F5B" w:rsidRPr="003C0F5B" w:rsidRDefault="003C0F5B" w:rsidP="0011794B">
            <w:pPr>
              <w:pStyle w:val="31"/>
              <w:spacing w:after="0"/>
              <w:rPr>
                <w:sz w:val="24"/>
              </w:rPr>
            </w:pPr>
            <w:r w:rsidRPr="003C0F5B">
              <w:rPr>
                <w:sz w:val="24"/>
              </w:rPr>
              <w:t>Основной пакет (включает один аккаунт администратора)</w:t>
            </w:r>
          </w:p>
          <w:p w:rsidR="003C0F5B" w:rsidRPr="003C0F5B" w:rsidRDefault="003C0F5B" w:rsidP="0011794B">
            <w:pPr>
              <w:pStyle w:val="31"/>
              <w:spacing w:after="0"/>
              <w:rPr>
                <w:sz w:val="24"/>
              </w:rPr>
            </w:pPr>
            <w:r w:rsidRPr="003C0F5B">
              <w:rPr>
                <w:sz w:val="24"/>
              </w:rPr>
              <w:t>Стоимость каждого дополнительного аккаунта администратора</w:t>
            </w:r>
          </w:p>
        </w:tc>
        <w:tc>
          <w:tcPr>
            <w:tcW w:w="990" w:type="pct"/>
            <w:shd w:val="clear" w:color="auto" w:fill="auto"/>
            <w:vAlign w:val="center"/>
          </w:tcPr>
          <w:p w:rsidR="003C0F5B" w:rsidRPr="003C0F5B" w:rsidRDefault="003C0F5B" w:rsidP="00DC6861">
            <w:pPr>
              <w:pStyle w:val="31"/>
              <w:jc w:val="center"/>
              <w:rPr>
                <w:sz w:val="24"/>
              </w:rPr>
            </w:pPr>
          </w:p>
          <w:p w:rsidR="0011794B" w:rsidRDefault="0011794B" w:rsidP="00DC6861">
            <w:pPr>
              <w:pStyle w:val="31"/>
              <w:jc w:val="center"/>
              <w:rPr>
                <w:sz w:val="24"/>
              </w:rPr>
            </w:pPr>
          </w:p>
          <w:p w:rsidR="0011794B" w:rsidRDefault="0011794B" w:rsidP="0011794B">
            <w:pPr>
              <w:pStyle w:val="31"/>
              <w:spacing w:after="0"/>
              <w:jc w:val="center"/>
              <w:rPr>
                <w:sz w:val="24"/>
              </w:rPr>
            </w:pPr>
          </w:p>
          <w:p w:rsidR="0011794B" w:rsidRDefault="003C0F5B" w:rsidP="0011794B">
            <w:pPr>
              <w:pStyle w:val="31"/>
              <w:spacing w:after="0"/>
              <w:jc w:val="center"/>
              <w:rPr>
                <w:sz w:val="24"/>
              </w:rPr>
            </w:pPr>
            <w:r w:rsidRPr="003C0F5B">
              <w:rPr>
                <w:sz w:val="24"/>
              </w:rPr>
              <w:t>500</w:t>
            </w:r>
          </w:p>
          <w:p w:rsidR="003C0F5B" w:rsidRPr="003C0F5B" w:rsidRDefault="003C0F5B" w:rsidP="0011794B">
            <w:pPr>
              <w:pStyle w:val="31"/>
              <w:spacing w:after="0"/>
              <w:jc w:val="center"/>
              <w:rPr>
                <w:sz w:val="24"/>
              </w:rPr>
            </w:pPr>
            <w:r w:rsidRPr="003C0F5B">
              <w:rPr>
                <w:sz w:val="24"/>
              </w:rPr>
              <w:t>100</w:t>
            </w:r>
          </w:p>
        </w:tc>
      </w:tr>
      <w:tr w:rsidR="003C0F5B" w:rsidRPr="00DA320B" w:rsidTr="00DC6861">
        <w:trPr>
          <w:trHeight w:val="562"/>
        </w:trPr>
        <w:tc>
          <w:tcPr>
            <w:tcW w:w="481" w:type="pct"/>
            <w:shd w:val="clear" w:color="auto" w:fill="auto"/>
            <w:vAlign w:val="center"/>
          </w:tcPr>
          <w:p w:rsidR="003C0F5B" w:rsidRPr="003C0F5B" w:rsidRDefault="003C0F5B" w:rsidP="00DC6861">
            <w:pPr>
              <w:pStyle w:val="31"/>
              <w:jc w:val="center"/>
              <w:rPr>
                <w:sz w:val="24"/>
              </w:rPr>
            </w:pPr>
            <w:r w:rsidRPr="003C0F5B">
              <w:rPr>
                <w:sz w:val="24"/>
              </w:rPr>
              <w:t>2</w:t>
            </w:r>
          </w:p>
        </w:tc>
        <w:tc>
          <w:tcPr>
            <w:tcW w:w="3529" w:type="pct"/>
            <w:shd w:val="clear" w:color="auto" w:fill="auto"/>
          </w:tcPr>
          <w:p w:rsidR="003C0F5B" w:rsidRPr="003C0F5B" w:rsidRDefault="003C0F5B" w:rsidP="00DC6861">
            <w:pPr>
              <w:pStyle w:val="31"/>
              <w:rPr>
                <w:b/>
                <w:sz w:val="24"/>
              </w:rPr>
            </w:pPr>
            <w:r w:rsidRPr="003C0F5B">
              <w:rPr>
                <w:b/>
                <w:sz w:val="24"/>
              </w:rPr>
              <w:t>Тариф №2</w:t>
            </w:r>
          </w:p>
          <w:p w:rsidR="003C0F5B" w:rsidRPr="003C0F5B" w:rsidRDefault="003C0F5B" w:rsidP="0011794B">
            <w:pPr>
              <w:pStyle w:val="31"/>
              <w:spacing w:after="0"/>
              <w:rPr>
                <w:sz w:val="24"/>
              </w:rPr>
            </w:pPr>
            <w:r w:rsidRPr="003C0F5B">
              <w:rPr>
                <w:sz w:val="24"/>
              </w:rPr>
              <w:t>Для образовательных учреждений, численность обучающихся в которых больше 100 человек, но не более 500 человек</w:t>
            </w:r>
          </w:p>
          <w:p w:rsidR="003C0F5B" w:rsidRPr="003C0F5B" w:rsidRDefault="003C0F5B" w:rsidP="0011794B">
            <w:pPr>
              <w:pStyle w:val="31"/>
              <w:spacing w:after="0"/>
              <w:rPr>
                <w:sz w:val="24"/>
              </w:rPr>
            </w:pPr>
            <w:r w:rsidRPr="003C0F5B">
              <w:rPr>
                <w:sz w:val="24"/>
              </w:rPr>
              <w:t>Основной пакет (включает один аккаунт администратора)</w:t>
            </w:r>
          </w:p>
          <w:p w:rsidR="003C0F5B" w:rsidRPr="003C0F5B" w:rsidRDefault="003C0F5B" w:rsidP="0011794B">
            <w:pPr>
              <w:pStyle w:val="31"/>
              <w:spacing w:after="0"/>
              <w:rPr>
                <w:sz w:val="24"/>
              </w:rPr>
            </w:pPr>
            <w:r w:rsidRPr="003C0F5B">
              <w:rPr>
                <w:sz w:val="24"/>
              </w:rPr>
              <w:t>Стоимость каждого дополнительного аккаунта администратора</w:t>
            </w:r>
          </w:p>
        </w:tc>
        <w:tc>
          <w:tcPr>
            <w:tcW w:w="990" w:type="pct"/>
            <w:shd w:val="clear" w:color="auto" w:fill="auto"/>
            <w:vAlign w:val="center"/>
          </w:tcPr>
          <w:p w:rsidR="0065179E" w:rsidRDefault="0065179E" w:rsidP="0065179E">
            <w:pPr>
              <w:pStyle w:val="31"/>
              <w:spacing w:after="0"/>
              <w:jc w:val="center"/>
              <w:rPr>
                <w:sz w:val="24"/>
              </w:rPr>
            </w:pPr>
          </w:p>
          <w:p w:rsidR="0065179E" w:rsidRDefault="0065179E" w:rsidP="0065179E">
            <w:pPr>
              <w:pStyle w:val="31"/>
              <w:spacing w:after="0"/>
              <w:jc w:val="center"/>
              <w:rPr>
                <w:sz w:val="24"/>
              </w:rPr>
            </w:pPr>
          </w:p>
          <w:p w:rsidR="0065179E" w:rsidRDefault="0065179E" w:rsidP="0065179E">
            <w:pPr>
              <w:pStyle w:val="31"/>
              <w:spacing w:after="0"/>
              <w:jc w:val="center"/>
              <w:rPr>
                <w:sz w:val="24"/>
              </w:rPr>
            </w:pPr>
          </w:p>
          <w:p w:rsidR="003C0F5B" w:rsidRPr="003C0F5B" w:rsidRDefault="003C0F5B" w:rsidP="0065179E">
            <w:pPr>
              <w:pStyle w:val="31"/>
              <w:spacing w:after="0"/>
              <w:jc w:val="center"/>
              <w:rPr>
                <w:sz w:val="24"/>
              </w:rPr>
            </w:pPr>
            <w:r w:rsidRPr="003C0F5B">
              <w:rPr>
                <w:sz w:val="24"/>
              </w:rPr>
              <w:t>800</w:t>
            </w:r>
          </w:p>
          <w:p w:rsidR="003C0F5B" w:rsidRPr="003C0F5B" w:rsidRDefault="003C0F5B" w:rsidP="0065179E">
            <w:pPr>
              <w:pStyle w:val="31"/>
              <w:spacing w:after="0"/>
              <w:jc w:val="center"/>
              <w:rPr>
                <w:sz w:val="24"/>
              </w:rPr>
            </w:pPr>
            <w:r w:rsidRPr="003C0F5B">
              <w:rPr>
                <w:sz w:val="24"/>
              </w:rPr>
              <w:t>100</w:t>
            </w:r>
          </w:p>
        </w:tc>
      </w:tr>
      <w:tr w:rsidR="003C0F5B" w:rsidRPr="00DA320B" w:rsidTr="00DC6861">
        <w:trPr>
          <w:trHeight w:val="562"/>
        </w:trPr>
        <w:tc>
          <w:tcPr>
            <w:tcW w:w="481" w:type="pct"/>
            <w:shd w:val="clear" w:color="auto" w:fill="auto"/>
            <w:vAlign w:val="center"/>
          </w:tcPr>
          <w:p w:rsidR="003C0F5B" w:rsidRPr="003C0F5B" w:rsidRDefault="003C0F5B" w:rsidP="00DC6861">
            <w:pPr>
              <w:pStyle w:val="31"/>
              <w:jc w:val="center"/>
              <w:rPr>
                <w:sz w:val="24"/>
              </w:rPr>
            </w:pPr>
            <w:r w:rsidRPr="003C0F5B">
              <w:rPr>
                <w:sz w:val="24"/>
              </w:rPr>
              <w:t>3</w:t>
            </w:r>
          </w:p>
        </w:tc>
        <w:tc>
          <w:tcPr>
            <w:tcW w:w="3529" w:type="pct"/>
            <w:shd w:val="clear" w:color="auto" w:fill="auto"/>
          </w:tcPr>
          <w:p w:rsidR="003C0F5B" w:rsidRPr="003C0F5B" w:rsidRDefault="003C0F5B" w:rsidP="00DC6861">
            <w:pPr>
              <w:pStyle w:val="31"/>
              <w:rPr>
                <w:b/>
                <w:sz w:val="24"/>
              </w:rPr>
            </w:pPr>
            <w:r w:rsidRPr="003C0F5B">
              <w:rPr>
                <w:b/>
                <w:sz w:val="24"/>
              </w:rPr>
              <w:t>Тариф №3</w:t>
            </w:r>
          </w:p>
          <w:p w:rsidR="003C0F5B" w:rsidRPr="003C0F5B" w:rsidRDefault="003C0F5B" w:rsidP="0065179E">
            <w:pPr>
              <w:pStyle w:val="31"/>
              <w:spacing w:after="0"/>
              <w:rPr>
                <w:sz w:val="24"/>
              </w:rPr>
            </w:pPr>
            <w:r w:rsidRPr="003C0F5B">
              <w:rPr>
                <w:sz w:val="24"/>
              </w:rPr>
              <w:t>Для образовательных учреждений, численность обучающихся в которых более 500 человек</w:t>
            </w:r>
          </w:p>
          <w:p w:rsidR="003C0F5B" w:rsidRPr="003C0F5B" w:rsidRDefault="003C0F5B" w:rsidP="0065179E">
            <w:pPr>
              <w:pStyle w:val="31"/>
              <w:spacing w:after="0"/>
              <w:rPr>
                <w:sz w:val="24"/>
              </w:rPr>
            </w:pPr>
            <w:r w:rsidRPr="003C0F5B">
              <w:rPr>
                <w:sz w:val="24"/>
              </w:rPr>
              <w:t>Основной пакет (включает один аккаунт администратора)</w:t>
            </w:r>
          </w:p>
          <w:p w:rsidR="003C0F5B" w:rsidRPr="003C0F5B" w:rsidRDefault="003C0F5B" w:rsidP="0065179E">
            <w:pPr>
              <w:pStyle w:val="31"/>
              <w:spacing w:after="0"/>
              <w:rPr>
                <w:b/>
                <w:sz w:val="24"/>
              </w:rPr>
            </w:pPr>
            <w:r w:rsidRPr="003C0F5B">
              <w:rPr>
                <w:sz w:val="24"/>
              </w:rPr>
              <w:t>Стоимость каждого дополнительного аккаунта администратора</w:t>
            </w:r>
          </w:p>
        </w:tc>
        <w:tc>
          <w:tcPr>
            <w:tcW w:w="990" w:type="pct"/>
            <w:shd w:val="clear" w:color="auto" w:fill="auto"/>
            <w:vAlign w:val="center"/>
          </w:tcPr>
          <w:p w:rsidR="0065179E" w:rsidRDefault="0065179E" w:rsidP="0065179E">
            <w:pPr>
              <w:pStyle w:val="31"/>
              <w:spacing w:after="0"/>
              <w:jc w:val="center"/>
              <w:rPr>
                <w:sz w:val="24"/>
              </w:rPr>
            </w:pPr>
          </w:p>
          <w:p w:rsidR="0065179E" w:rsidRDefault="0065179E" w:rsidP="0065179E">
            <w:pPr>
              <w:pStyle w:val="31"/>
              <w:spacing w:after="0"/>
              <w:jc w:val="center"/>
              <w:rPr>
                <w:sz w:val="24"/>
              </w:rPr>
            </w:pPr>
          </w:p>
          <w:p w:rsidR="0065179E" w:rsidRDefault="0065179E" w:rsidP="0065179E">
            <w:pPr>
              <w:pStyle w:val="31"/>
              <w:spacing w:after="0"/>
              <w:jc w:val="center"/>
              <w:rPr>
                <w:sz w:val="24"/>
              </w:rPr>
            </w:pPr>
          </w:p>
          <w:p w:rsidR="003C0F5B" w:rsidRPr="003C0F5B" w:rsidRDefault="003C0F5B" w:rsidP="0065179E">
            <w:pPr>
              <w:pStyle w:val="31"/>
              <w:spacing w:after="0"/>
              <w:jc w:val="center"/>
              <w:rPr>
                <w:sz w:val="24"/>
              </w:rPr>
            </w:pPr>
            <w:r w:rsidRPr="003C0F5B">
              <w:rPr>
                <w:sz w:val="24"/>
              </w:rPr>
              <w:t>1100</w:t>
            </w:r>
          </w:p>
          <w:p w:rsidR="003C0F5B" w:rsidRPr="003C0F5B" w:rsidRDefault="003C0F5B" w:rsidP="0065179E">
            <w:pPr>
              <w:pStyle w:val="31"/>
              <w:spacing w:after="0"/>
              <w:jc w:val="center"/>
              <w:rPr>
                <w:sz w:val="24"/>
              </w:rPr>
            </w:pPr>
            <w:r w:rsidRPr="003C0F5B">
              <w:rPr>
                <w:sz w:val="24"/>
              </w:rPr>
              <w:t>100</w:t>
            </w:r>
          </w:p>
        </w:tc>
      </w:tr>
    </w:tbl>
    <w:p w:rsidR="00A80556" w:rsidRPr="00A80556" w:rsidRDefault="00A80556" w:rsidP="00A80556">
      <w:pPr>
        <w:jc w:val="both"/>
        <w:rPr>
          <w:sz w:val="22"/>
          <w:szCs w:val="22"/>
        </w:rPr>
      </w:pPr>
    </w:p>
    <w:p w:rsidR="00A80556" w:rsidRPr="00A80556" w:rsidRDefault="00A80556" w:rsidP="00A80556">
      <w:pPr>
        <w:ind w:left="720"/>
        <w:jc w:val="both"/>
        <w:rPr>
          <w:sz w:val="22"/>
          <w:szCs w:val="22"/>
        </w:rPr>
      </w:pPr>
      <w:r w:rsidRPr="00A80556">
        <w:rPr>
          <w:sz w:val="22"/>
          <w:szCs w:val="22"/>
        </w:rPr>
        <w:t>* ‒ НДС не облагается.</w:t>
      </w:r>
    </w:p>
    <w:tbl>
      <w:tblPr>
        <w:tblW w:w="0" w:type="auto"/>
        <w:tblInd w:w="108" w:type="dxa"/>
        <w:tblLayout w:type="fixed"/>
        <w:tblLook w:val="0000" w:firstRow="0" w:lastRow="0" w:firstColumn="0" w:lastColumn="0" w:noHBand="0" w:noVBand="0"/>
      </w:tblPr>
      <w:tblGrid>
        <w:gridCol w:w="4962"/>
        <w:gridCol w:w="4536"/>
      </w:tblGrid>
      <w:tr w:rsidR="00A80556" w:rsidRPr="00A80556" w:rsidTr="00DC6861">
        <w:tc>
          <w:tcPr>
            <w:tcW w:w="4962" w:type="dxa"/>
          </w:tcPr>
          <w:p w:rsidR="00A80556" w:rsidRPr="00A80556" w:rsidRDefault="00A80556" w:rsidP="00A80556">
            <w:pPr>
              <w:jc w:val="both"/>
              <w:rPr>
                <w:sz w:val="22"/>
                <w:szCs w:val="22"/>
              </w:rPr>
            </w:pPr>
          </w:p>
          <w:p w:rsidR="00A80556" w:rsidRPr="00A80556" w:rsidRDefault="00A80556" w:rsidP="00A80556">
            <w:pPr>
              <w:jc w:val="both"/>
              <w:rPr>
                <w:sz w:val="22"/>
                <w:szCs w:val="22"/>
              </w:rPr>
            </w:pPr>
            <w:r w:rsidRPr="00A80556">
              <w:rPr>
                <w:sz w:val="22"/>
                <w:szCs w:val="22"/>
              </w:rPr>
              <w:t>От имени ИСПОЛНИТЕЛЯ:</w:t>
            </w:r>
          </w:p>
          <w:p w:rsidR="00A80556" w:rsidRPr="00A80556" w:rsidRDefault="00126985" w:rsidP="00126985">
            <w:pPr>
              <w:jc w:val="both"/>
              <w:rPr>
                <w:sz w:val="22"/>
                <w:szCs w:val="22"/>
              </w:rPr>
            </w:pPr>
            <w:r>
              <w:rPr>
                <w:bCs/>
                <w:sz w:val="22"/>
                <w:szCs w:val="22"/>
              </w:rPr>
              <w:t>Директор</w:t>
            </w:r>
          </w:p>
        </w:tc>
        <w:tc>
          <w:tcPr>
            <w:tcW w:w="4536" w:type="dxa"/>
          </w:tcPr>
          <w:p w:rsidR="00A80556" w:rsidRPr="00A80556" w:rsidRDefault="00A80556" w:rsidP="00A80556">
            <w:pPr>
              <w:jc w:val="both"/>
              <w:rPr>
                <w:sz w:val="22"/>
                <w:szCs w:val="22"/>
              </w:rPr>
            </w:pPr>
          </w:p>
          <w:p w:rsidR="00A80556" w:rsidRPr="00A80556" w:rsidRDefault="00A80556" w:rsidP="00A80556">
            <w:pPr>
              <w:jc w:val="both"/>
              <w:rPr>
                <w:sz w:val="22"/>
                <w:szCs w:val="22"/>
              </w:rPr>
            </w:pPr>
            <w:r w:rsidRPr="00A80556">
              <w:rPr>
                <w:sz w:val="22"/>
                <w:szCs w:val="22"/>
              </w:rPr>
              <w:t>От имени ЗАКАЗЧИКА:</w:t>
            </w:r>
          </w:p>
          <w:p w:rsidR="00A80556" w:rsidRPr="00A80556" w:rsidRDefault="00A80556" w:rsidP="00A80556">
            <w:pPr>
              <w:rPr>
                <w:sz w:val="22"/>
                <w:szCs w:val="22"/>
              </w:rPr>
            </w:pPr>
          </w:p>
        </w:tc>
      </w:tr>
      <w:tr w:rsidR="00A80556" w:rsidRPr="00A80556" w:rsidTr="00DC6861">
        <w:tc>
          <w:tcPr>
            <w:tcW w:w="4962" w:type="dxa"/>
          </w:tcPr>
          <w:p w:rsidR="00A80556" w:rsidRPr="00A80556" w:rsidRDefault="00A80556" w:rsidP="00A80556">
            <w:pPr>
              <w:jc w:val="both"/>
              <w:rPr>
                <w:sz w:val="22"/>
                <w:szCs w:val="22"/>
              </w:rPr>
            </w:pPr>
          </w:p>
          <w:p w:rsidR="00A80556" w:rsidRPr="00A80556" w:rsidRDefault="00A80556" w:rsidP="00A80556">
            <w:pPr>
              <w:jc w:val="both"/>
              <w:rPr>
                <w:sz w:val="22"/>
                <w:szCs w:val="22"/>
              </w:rPr>
            </w:pPr>
            <w:r w:rsidRPr="00A80556">
              <w:rPr>
                <w:sz w:val="22"/>
                <w:szCs w:val="22"/>
              </w:rPr>
              <w:t>________________________</w:t>
            </w:r>
            <w:r w:rsidRPr="00A80556" w:rsidDel="009E6652">
              <w:rPr>
                <w:sz w:val="22"/>
                <w:szCs w:val="22"/>
              </w:rPr>
              <w:t xml:space="preserve"> </w:t>
            </w:r>
            <w:r w:rsidRPr="00A80556">
              <w:rPr>
                <w:sz w:val="22"/>
                <w:szCs w:val="22"/>
              </w:rPr>
              <w:t>А. С. Иванов</w:t>
            </w:r>
          </w:p>
        </w:tc>
        <w:tc>
          <w:tcPr>
            <w:tcW w:w="4536" w:type="dxa"/>
          </w:tcPr>
          <w:p w:rsidR="00A80556" w:rsidRPr="00A80556" w:rsidRDefault="00A80556" w:rsidP="00A80556">
            <w:pPr>
              <w:jc w:val="both"/>
              <w:rPr>
                <w:sz w:val="22"/>
                <w:szCs w:val="22"/>
              </w:rPr>
            </w:pPr>
          </w:p>
          <w:p w:rsidR="00A80556" w:rsidRPr="00A80556" w:rsidRDefault="00A80556" w:rsidP="00A80556">
            <w:pPr>
              <w:jc w:val="both"/>
              <w:rPr>
                <w:sz w:val="22"/>
                <w:szCs w:val="22"/>
              </w:rPr>
            </w:pPr>
            <w:r w:rsidRPr="00A80556">
              <w:rPr>
                <w:sz w:val="22"/>
                <w:szCs w:val="22"/>
              </w:rPr>
              <w:t xml:space="preserve">___________________ </w:t>
            </w:r>
          </w:p>
        </w:tc>
      </w:tr>
      <w:tr w:rsidR="00A80556" w:rsidRPr="00A80556" w:rsidTr="00DC6861">
        <w:tc>
          <w:tcPr>
            <w:tcW w:w="4962" w:type="dxa"/>
          </w:tcPr>
          <w:p w:rsidR="00A80556" w:rsidRPr="00A80556" w:rsidRDefault="00A80556" w:rsidP="00A80556">
            <w:pPr>
              <w:jc w:val="both"/>
              <w:rPr>
                <w:sz w:val="22"/>
                <w:szCs w:val="22"/>
              </w:rPr>
            </w:pPr>
            <w:r w:rsidRPr="00A80556">
              <w:rPr>
                <w:sz w:val="22"/>
                <w:szCs w:val="22"/>
              </w:rPr>
              <w:t>М.П.</w:t>
            </w:r>
          </w:p>
        </w:tc>
        <w:tc>
          <w:tcPr>
            <w:tcW w:w="4536" w:type="dxa"/>
          </w:tcPr>
          <w:p w:rsidR="00A80556" w:rsidRPr="00A80556" w:rsidRDefault="00A80556" w:rsidP="00A80556">
            <w:pPr>
              <w:jc w:val="both"/>
              <w:rPr>
                <w:sz w:val="22"/>
                <w:szCs w:val="22"/>
              </w:rPr>
            </w:pPr>
            <w:r w:rsidRPr="00A80556">
              <w:rPr>
                <w:sz w:val="22"/>
                <w:szCs w:val="22"/>
              </w:rPr>
              <w:t>М.П.</w:t>
            </w:r>
          </w:p>
        </w:tc>
      </w:tr>
    </w:tbl>
    <w:p w:rsidR="00A80556" w:rsidRPr="00A80556" w:rsidRDefault="00A80556" w:rsidP="00A80556">
      <w:pPr>
        <w:rPr>
          <w:sz w:val="28"/>
          <w:szCs w:val="28"/>
        </w:rPr>
      </w:pPr>
    </w:p>
    <w:p w:rsidR="00274E51" w:rsidRPr="00A80556" w:rsidRDefault="00274E51" w:rsidP="00A80556"/>
    <w:sectPr w:rsidR="00274E51" w:rsidRPr="00A80556" w:rsidSect="00A80556">
      <w:pgSz w:w="11906" w:h="16838"/>
      <w:pgMar w:top="1134" w:right="850"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1B38" w:rsidRDefault="009C1B38" w:rsidP="00E57E21">
      <w:r>
        <w:separator/>
      </w:r>
    </w:p>
  </w:endnote>
  <w:endnote w:type="continuationSeparator" w:id="0">
    <w:p w:rsidR="009C1B38" w:rsidRDefault="009C1B38" w:rsidP="00E57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1B38" w:rsidRDefault="009C1B38" w:rsidP="00E57E21">
      <w:r>
        <w:separator/>
      </w:r>
    </w:p>
  </w:footnote>
  <w:footnote w:type="continuationSeparator" w:id="0">
    <w:p w:rsidR="009C1B38" w:rsidRDefault="009C1B38" w:rsidP="00E57E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F87AF2"/>
    <w:multiLevelType w:val="multilevel"/>
    <w:tmpl w:val="E69455AA"/>
    <w:lvl w:ilvl="0">
      <w:start w:val="5"/>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
    <w:nsid w:val="2C74177C"/>
    <w:multiLevelType w:val="multilevel"/>
    <w:tmpl w:val="2B64F59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400D670E"/>
    <w:multiLevelType w:val="multilevel"/>
    <w:tmpl w:val="DBBECC34"/>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pStyle w:val="1"/>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644C0BA5"/>
    <w:multiLevelType w:val="multilevel"/>
    <w:tmpl w:val="F116972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4">
    <w:nsid w:val="7B052F2F"/>
    <w:multiLevelType w:val="multilevel"/>
    <w:tmpl w:val="9DDEC2F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6A2"/>
    <w:rsid w:val="001076A2"/>
    <w:rsid w:val="0011794B"/>
    <w:rsid w:val="00126985"/>
    <w:rsid w:val="0015222F"/>
    <w:rsid w:val="00274E51"/>
    <w:rsid w:val="00287018"/>
    <w:rsid w:val="003239FB"/>
    <w:rsid w:val="00396089"/>
    <w:rsid w:val="003C0F5B"/>
    <w:rsid w:val="003C4E89"/>
    <w:rsid w:val="003E024D"/>
    <w:rsid w:val="004C261D"/>
    <w:rsid w:val="00533ECC"/>
    <w:rsid w:val="00575ADA"/>
    <w:rsid w:val="006114DB"/>
    <w:rsid w:val="0065179E"/>
    <w:rsid w:val="007F51D9"/>
    <w:rsid w:val="009C1B38"/>
    <w:rsid w:val="00A3743D"/>
    <w:rsid w:val="00A80556"/>
    <w:rsid w:val="00B625A3"/>
    <w:rsid w:val="00B73DFA"/>
    <w:rsid w:val="00BA69F0"/>
    <w:rsid w:val="00BC0E07"/>
    <w:rsid w:val="00C81A47"/>
    <w:rsid w:val="00CD531D"/>
    <w:rsid w:val="00D76ADC"/>
    <w:rsid w:val="00DC6861"/>
    <w:rsid w:val="00E1389C"/>
    <w:rsid w:val="00E57E21"/>
    <w:rsid w:val="00E57E33"/>
    <w:rsid w:val="00EC44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742383-884C-467B-852B-E0F9F3D6C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7E2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E57E21"/>
    <w:pPr>
      <w:ind w:firstLine="567"/>
      <w:jc w:val="both"/>
    </w:pPr>
    <w:rPr>
      <w:sz w:val="20"/>
      <w:szCs w:val="20"/>
    </w:rPr>
  </w:style>
  <w:style w:type="character" w:customStyle="1" w:styleId="20">
    <w:name w:val="Основной текст 2 Знак"/>
    <w:basedOn w:val="a0"/>
    <w:link w:val="2"/>
    <w:rsid w:val="00E57E21"/>
    <w:rPr>
      <w:rFonts w:ascii="Times New Roman" w:eastAsia="Times New Roman" w:hAnsi="Times New Roman" w:cs="Times New Roman"/>
      <w:sz w:val="20"/>
      <w:szCs w:val="20"/>
      <w:lang w:eastAsia="ru-RU"/>
    </w:rPr>
  </w:style>
  <w:style w:type="paragraph" w:styleId="a3">
    <w:name w:val="footer"/>
    <w:basedOn w:val="a"/>
    <w:link w:val="a4"/>
    <w:rsid w:val="00E57E21"/>
    <w:pPr>
      <w:tabs>
        <w:tab w:val="center" w:pos="4677"/>
        <w:tab w:val="right" w:pos="9355"/>
      </w:tabs>
    </w:pPr>
  </w:style>
  <w:style w:type="character" w:customStyle="1" w:styleId="a4">
    <w:name w:val="Нижний колонтитул Знак"/>
    <w:basedOn w:val="a0"/>
    <w:link w:val="a3"/>
    <w:rsid w:val="00E57E21"/>
    <w:rPr>
      <w:rFonts w:ascii="Times New Roman" w:eastAsia="Times New Roman" w:hAnsi="Times New Roman" w:cs="Times New Roman"/>
      <w:sz w:val="24"/>
      <w:szCs w:val="24"/>
      <w:lang w:eastAsia="ru-RU"/>
    </w:rPr>
  </w:style>
  <w:style w:type="paragraph" w:styleId="a5">
    <w:name w:val="Body Text"/>
    <w:basedOn w:val="a"/>
    <w:link w:val="a6"/>
    <w:rsid w:val="00E57E21"/>
    <w:pPr>
      <w:spacing w:after="120"/>
    </w:pPr>
  </w:style>
  <w:style w:type="character" w:customStyle="1" w:styleId="a6">
    <w:name w:val="Основной текст Знак"/>
    <w:basedOn w:val="a0"/>
    <w:link w:val="a5"/>
    <w:rsid w:val="00E57E21"/>
    <w:rPr>
      <w:rFonts w:ascii="Times New Roman" w:eastAsia="Times New Roman" w:hAnsi="Times New Roman" w:cs="Times New Roman"/>
      <w:sz w:val="24"/>
      <w:szCs w:val="24"/>
      <w:lang w:eastAsia="ru-RU"/>
    </w:rPr>
  </w:style>
  <w:style w:type="paragraph" w:styleId="3">
    <w:name w:val="Body Text Indent 3"/>
    <w:basedOn w:val="a"/>
    <w:link w:val="30"/>
    <w:rsid w:val="00E57E21"/>
    <w:pPr>
      <w:spacing w:after="120"/>
      <w:ind w:left="283"/>
    </w:pPr>
    <w:rPr>
      <w:sz w:val="16"/>
      <w:szCs w:val="16"/>
    </w:rPr>
  </w:style>
  <w:style w:type="character" w:customStyle="1" w:styleId="30">
    <w:name w:val="Основной текст с отступом 3 Знак"/>
    <w:basedOn w:val="a0"/>
    <w:link w:val="3"/>
    <w:rsid w:val="00E57E21"/>
    <w:rPr>
      <w:rFonts w:ascii="Times New Roman" w:eastAsia="Times New Roman" w:hAnsi="Times New Roman" w:cs="Times New Roman"/>
      <w:sz w:val="16"/>
      <w:szCs w:val="16"/>
      <w:lang w:eastAsia="ru-RU"/>
    </w:rPr>
  </w:style>
  <w:style w:type="paragraph" w:styleId="a7">
    <w:name w:val="header"/>
    <w:basedOn w:val="a"/>
    <w:link w:val="a8"/>
    <w:uiPriority w:val="99"/>
    <w:unhideWhenUsed/>
    <w:rsid w:val="00E57E21"/>
    <w:pPr>
      <w:tabs>
        <w:tab w:val="center" w:pos="4677"/>
        <w:tab w:val="right" w:pos="9355"/>
      </w:tabs>
    </w:pPr>
  </w:style>
  <w:style w:type="character" w:customStyle="1" w:styleId="a8">
    <w:name w:val="Верхний колонтитул Знак"/>
    <w:basedOn w:val="a0"/>
    <w:link w:val="a7"/>
    <w:uiPriority w:val="99"/>
    <w:rsid w:val="00E57E21"/>
    <w:rPr>
      <w:rFonts w:ascii="Times New Roman" w:eastAsia="Times New Roman" w:hAnsi="Times New Roman" w:cs="Times New Roman"/>
      <w:sz w:val="24"/>
      <w:szCs w:val="24"/>
      <w:lang w:eastAsia="ru-RU"/>
    </w:rPr>
  </w:style>
  <w:style w:type="paragraph" w:styleId="31">
    <w:name w:val="Body Text 3"/>
    <w:basedOn w:val="a"/>
    <w:link w:val="32"/>
    <w:uiPriority w:val="99"/>
    <w:unhideWhenUsed/>
    <w:rsid w:val="00A80556"/>
    <w:pPr>
      <w:spacing w:after="120"/>
    </w:pPr>
    <w:rPr>
      <w:sz w:val="16"/>
      <w:szCs w:val="16"/>
    </w:rPr>
  </w:style>
  <w:style w:type="character" w:customStyle="1" w:styleId="32">
    <w:name w:val="Основной текст 3 Знак"/>
    <w:basedOn w:val="a0"/>
    <w:link w:val="31"/>
    <w:uiPriority w:val="99"/>
    <w:rsid w:val="00A80556"/>
    <w:rPr>
      <w:rFonts w:ascii="Times New Roman" w:eastAsia="Times New Roman" w:hAnsi="Times New Roman" w:cs="Times New Roman"/>
      <w:sz w:val="16"/>
      <w:szCs w:val="16"/>
      <w:lang w:eastAsia="ru-RU"/>
    </w:rPr>
  </w:style>
  <w:style w:type="paragraph" w:customStyle="1" w:styleId="1">
    <w:name w:val="Важно 1"/>
    <w:basedOn w:val="31"/>
    <w:qFormat/>
    <w:rsid w:val="00A80556"/>
    <w:pPr>
      <w:numPr>
        <w:ilvl w:val="1"/>
        <w:numId w:val="1"/>
      </w:numPr>
      <w:tabs>
        <w:tab w:val="left" w:pos="720"/>
      </w:tabs>
      <w:spacing w:after="0"/>
      <w:jc w:val="both"/>
    </w:pPr>
    <w:rPr>
      <w:sz w:val="22"/>
      <w:szCs w:val="22"/>
    </w:rPr>
  </w:style>
  <w:style w:type="paragraph" w:styleId="a9">
    <w:name w:val="Normal (Web)"/>
    <w:basedOn w:val="a"/>
    <w:uiPriority w:val="99"/>
    <w:unhideWhenUsed/>
    <w:rsid w:val="003C0F5B"/>
    <w:pPr>
      <w:spacing w:before="100" w:beforeAutospacing="1" w:after="100" w:afterAutospacing="1"/>
    </w:pPr>
  </w:style>
  <w:style w:type="paragraph" w:styleId="aa">
    <w:name w:val="List Paragraph"/>
    <w:basedOn w:val="a"/>
    <w:uiPriority w:val="34"/>
    <w:qFormat/>
    <w:rsid w:val="00C81A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1374</Words>
  <Characters>7837</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2016-11-30T07:43:00Z</dcterms:created>
  <dcterms:modified xsi:type="dcterms:W3CDTF">2016-11-30T08:15:00Z</dcterms:modified>
</cp:coreProperties>
</file>